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75867" w14:textId="5D0EF53F" w:rsidR="00690661" w:rsidRPr="000116F4" w:rsidRDefault="00690661" w:rsidP="004E28C3">
      <w:pPr>
        <w:jc w:val="center"/>
        <w:rPr>
          <w:rStyle w:val="apple-tab-span"/>
          <w:b/>
          <w:szCs w:val="28"/>
        </w:rPr>
      </w:pPr>
      <w:r w:rsidRPr="000116F4">
        <w:rPr>
          <w:b/>
          <w:szCs w:val="28"/>
        </w:rPr>
        <w:t xml:space="preserve">Teacher Notes for </w:t>
      </w:r>
      <w:r w:rsidR="00C93AB3">
        <w:rPr>
          <w:b/>
          <w:szCs w:val="28"/>
        </w:rPr>
        <w:t>“</w:t>
      </w:r>
      <w:r w:rsidR="00683201" w:rsidRPr="000116F4">
        <w:rPr>
          <w:rStyle w:val="apple-tab-span"/>
          <w:b/>
          <w:szCs w:val="28"/>
        </w:rPr>
        <w:t>Using Models to Understand Cellular Respiration</w:t>
      </w:r>
      <w:r w:rsidR="00C93AB3">
        <w:rPr>
          <w:rStyle w:val="apple-tab-span"/>
          <w:b/>
          <w:szCs w:val="28"/>
        </w:rPr>
        <w:t>”</w:t>
      </w:r>
      <w:r w:rsidRPr="000116F4">
        <w:rPr>
          <w:rStyle w:val="FootnoteReference"/>
        </w:rPr>
        <w:footnoteReference w:id="1"/>
      </w:r>
      <w:r w:rsidRPr="000116F4">
        <w:rPr>
          <w:rStyle w:val="apple-tab-span"/>
          <w:szCs w:val="18"/>
        </w:rPr>
        <w:t xml:space="preserve"> </w:t>
      </w:r>
    </w:p>
    <w:p w14:paraId="68272109" w14:textId="77777777" w:rsidR="00690661" w:rsidRPr="0031378D" w:rsidRDefault="00690661" w:rsidP="004E28C3">
      <w:pPr>
        <w:rPr>
          <w:rStyle w:val="apple-tab-span"/>
          <w:b/>
          <w:sz w:val="16"/>
          <w:szCs w:val="16"/>
        </w:rPr>
      </w:pPr>
      <w:r w:rsidRPr="000116F4">
        <w:rPr>
          <w:rStyle w:val="apple-tab-span"/>
          <w:b/>
        </w:rPr>
        <w:t xml:space="preserve"> </w:t>
      </w:r>
    </w:p>
    <w:p w14:paraId="402B4A42" w14:textId="58C33740" w:rsidR="00D55A36" w:rsidRPr="000116F4" w:rsidRDefault="00A22B51" w:rsidP="004E28C3">
      <w:r>
        <w:t>In both versions of the Student Handout</w:t>
      </w:r>
      <w:r w:rsidR="003820CC">
        <w:t xml:space="preserve">, students </w:t>
      </w:r>
      <w:r w:rsidR="00E31071">
        <w:t xml:space="preserve">analyze </w:t>
      </w:r>
      <w:r w:rsidR="00494453" w:rsidRPr="000116F4">
        <w:t>two models of cellular respiration</w:t>
      </w:r>
      <w:r>
        <w:t xml:space="preserve">. The first model shows chemical </w:t>
      </w:r>
      <w:r w:rsidR="00494453" w:rsidRPr="000116F4">
        <w:t xml:space="preserve">equations that summarize the inputs and outputs </w:t>
      </w:r>
      <w:r>
        <w:t>of</w:t>
      </w:r>
      <w:r w:rsidR="00494453" w:rsidRPr="000116F4">
        <w:t xml:space="preserve"> cellular respiration</w:t>
      </w:r>
      <w:r>
        <w:t>. The second model is a</w:t>
      </w:r>
      <w:r w:rsidR="00494453" w:rsidRPr="000116F4">
        <w:t xml:space="preserve"> </w:t>
      </w:r>
      <w:r w:rsidR="005C28F6">
        <w:t>figure</w:t>
      </w:r>
      <w:r w:rsidR="00494453" w:rsidRPr="000116F4">
        <w:t xml:space="preserve"> </w:t>
      </w:r>
      <w:r w:rsidR="008C23A4" w:rsidRPr="000116F4">
        <w:t>that</w:t>
      </w:r>
      <w:r w:rsidR="00114EBB">
        <w:t xml:space="preserve"> shows </w:t>
      </w:r>
      <w:r w:rsidR="00494453" w:rsidRPr="000116F4">
        <w:t>the three major stages of cellular respiration</w:t>
      </w:r>
      <w:r w:rsidR="00114EBB">
        <w:t xml:space="preserve"> and the role of mitochondria</w:t>
      </w:r>
      <w:r w:rsidR="00494453" w:rsidRPr="000116F4">
        <w:t>.</w:t>
      </w:r>
      <w:r>
        <w:t xml:space="preserve"> After students analyze these models</w:t>
      </w:r>
      <w:r w:rsidR="00C208E0">
        <w:t>,</w:t>
      </w:r>
      <w:r>
        <w:t xml:space="preserve"> they </w:t>
      </w:r>
      <w:r w:rsidR="00654B58">
        <w:t>use what they have</w:t>
      </w:r>
      <w:r w:rsidR="007D0E80">
        <w:t xml:space="preserve"> learned to develop their own</w:t>
      </w:r>
      <w:r w:rsidR="00114EBB">
        <w:t xml:space="preserve"> more complete</w:t>
      </w:r>
      <w:r w:rsidR="007D0E80">
        <w:t xml:space="preserve"> model of cellular respiration.</w:t>
      </w:r>
      <w:r w:rsidR="008057AB">
        <w:t xml:space="preserve"> In </w:t>
      </w:r>
      <w:r w:rsidR="007D0E80">
        <w:t>the</w:t>
      </w:r>
      <w:r w:rsidR="006E10EC">
        <w:t xml:space="preserve"> advanced version of the Student Handout</w:t>
      </w:r>
      <w:r w:rsidR="007D0E80">
        <w:t>, students</w:t>
      </w:r>
      <w:r w:rsidR="008057AB">
        <w:t xml:space="preserve"> also</w:t>
      </w:r>
      <w:r w:rsidR="007D0E80">
        <w:t xml:space="preserve"> analyze </w:t>
      </w:r>
      <w:r w:rsidR="00B400DD">
        <w:t xml:space="preserve">how </w:t>
      </w:r>
      <w:r w:rsidR="00E31071">
        <w:t>the extensive, folded inner membrane</w:t>
      </w:r>
      <w:r w:rsidR="007D0E80">
        <w:t xml:space="preserve"> of a mitochondrion </w:t>
      </w:r>
      <w:r w:rsidR="00D937E5">
        <w:t xml:space="preserve">contributes to </w:t>
      </w:r>
      <w:r w:rsidR="00B400DD">
        <w:t>ATP production</w:t>
      </w:r>
      <w:r w:rsidR="00E31071">
        <w:t>.</w:t>
      </w:r>
      <w:r w:rsidR="00654B58">
        <w:t xml:space="preserve"> </w:t>
      </w:r>
      <w:r w:rsidR="007D0E80">
        <w:t xml:space="preserve">This </w:t>
      </w:r>
      <w:r w:rsidR="00C3234B">
        <w:t xml:space="preserve">analysis </w:t>
      </w:r>
      <w:r w:rsidR="007D0E80">
        <w:t>illustrates</w:t>
      </w:r>
      <w:r w:rsidR="003820CC">
        <w:t xml:space="preserve"> the general principle that </w:t>
      </w:r>
      <w:r w:rsidR="007D0E80">
        <w:t>structure is related to function.</w:t>
      </w:r>
    </w:p>
    <w:p w14:paraId="57CCA6B5" w14:textId="77777777" w:rsidR="008C6C89" w:rsidRPr="0031378D" w:rsidRDefault="008C6C89" w:rsidP="004E28C3">
      <w:pPr>
        <w:rPr>
          <w:sz w:val="16"/>
          <w:szCs w:val="16"/>
        </w:rPr>
      </w:pPr>
    </w:p>
    <w:p w14:paraId="61245AB3" w14:textId="2E6FE3B3" w:rsidR="008C6C89" w:rsidRPr="000116F4" w:rsidRDefault="00C93AB3" w:rsidP="004E28C3">
      <w:r w:rsidRPr="00C93AB3">
        <w:rPr>
          <w:u w:val="single"/>
        </w:rPr>
        <w:t>Before</w:t>
      </w:r>
      <w:r>
        <w:t xml:space="preserve"> students begin this activity, they should complete</w:t>
      </w:r>
      <w:r w:rsidR="00473F34">
        <w:t xml:space="preserve">, </w:t>
      </w:r>
      <w:r w:rsidR="008C6C89" w:rsidRPr="000116F4">
        <w:t>“How do organisms use energy?” (</w:t>
      </w:r>
      <w:hyperlink r:id="rId8" w:history="1">
        <w:r w:rsidR="008C6C89" w:rsidRPr="000116F4">
          <w:rPr>
            <w:rStyle w:val="Hyperlink"/>
          </w:rPr>
          <w:t>https://serendipstudio.org/exchange/bioactivities/energy</w:t>
        </w:r>
      </w:hyperlink>
      <w:r w:rsidR="008C6C89" w:rsidRPr="000116F4">
        <w:t>)</w:t>
      </w:r>
      <w:r w:rsidR="007D0E80">
        <w:t xml:space="preserve"> or an equivalent approach to introducing ATP, cellular respiration, and hydrolysis of ATP</w:t>
      </w:r>
      <w:r w:rsidR="00C95C90">
        <w:t>.</w:t>
      </w:r>
      <w:r w:rsidR="00D61DC0">
        <w:rPr>
          <w:rStyle w:val="FootnoteReference"/>
        </w:rPr>
        <w:footnoteReference w:id="2"/>
      </w:r>
    </w:p>
    <w:p w14:paraId="4AB862EA" w14:textId="77777777" w:rsidR="00690661" w:rsidRPr="0031378D" w:rsidRDefault="00690661" w:rsidP="004E28C3">
      <w:pPr>
        <w:rPr>
          <w:b/>
          <w:sz w:val="16"/>
          <w:szCs w:val="16"/>
        </w:rPr>
      </w:pPr>
    </w:p>
    <w:p w14:paraId="1EB77557" w14:textId="77777777" w:rsidR="00690661" w:rsidRPr="000116F4" w:rsidRDefault="00440C52" w:rsidP="004E28C3">
      <w:pPr>
        <w:rPr>
          <w:b/>
        </w:rPr>
      </w:pPr>
      <w:r w:rsidRPr="000116F4">
        <w:rPr>
          <w:b/>
        </w:rPr>
        <w:t>Learning Goals</w:t>
      </w:r>
    </w:p>
    <w:p w14:paraId="7F1D4545" w14:textId="77777777" w:rsidR="00690661" w:rsidRPr="000116F4" w:rsidRDefault="00690661" w:rsidP="004E28C3">
      <w:r w:rsidRPr="000116F4">
        <w:t xml:space="preserve">In accord with the </w:t>
      </w:r>
      <w:r w:rsidRPr="000116F4">
        <w:rPr>
          <w:u w:val="single"/>
        </w:rPr>
        <w:t>Next Generation Science Standards</w:t>
      </w:r>
      <w:r w:rsidRPr="000116F4">
        <w:t>,</w:t>
      </w:r>
      <w:r w:rsidR="00311BAE" w:rsidRPr="000116F4">
        <w:rPr>
          <w:rStyle w:val="FootnoteReference"/>
        </w:rPr>
        <w:footnoteReference w:id="3"/>
      </w:r>
      <w:r w:rsidRPr="000116F4">
        <w:t xml:space="preserve"> this activity: </w:t>
      </w:r>
    </w:p>
    <w:p w14:paraId="20F770E3" w14:textId="77777777" w:rsidR="004643F1" w:rsidRPr="000116F4" w:rsidRDefault="004643F1" w:rsidP="004E28C3">
      <w:pPr>
        <w:pStyle w:val="ListParagraph"/>
        <w:numPr>
          <w:ilvl w:val="0"/>
          <w:numId w:val="21"/>
        </w:numPr>
      </w:pPr>
      <w:r w:rsidRPr="000116F4">
        <w:t xml:space="preserve">helps students to prepare for </w:t>
      </w:r>
      <w:r w:rsidRPr="000116F4">
        <w:rPr>
          <w:u w:val="single"/>
        </w:rPr>
        <w:t>Performance Expectation</w:t>
      </w:r>
      <w:r w:rsidRPr="000116F4">
        <w:t xml:space="preserve"> HS-LS1-7, "Use a model to illustrate that cellular respiration is a chemical process whereby the bonds of food molecules and oxygen molecules are broken and the bonds in new compounds are formed resulting in a net transfer of energy."</w:t>
      </w:r>
    </w:p>
    <w:p w14:paraId="4FB28204" w14:textId="77777777" w:rsidR="00690661" w:rsidRPr="000116F4" w:rsidRDefault="00690661" w:rsidP="004E28C3">
      <w:pPr>
        <w:pStyle w:val="ListParagraph"/>
        <w:numPr>
          <w:ilvl w:val="0"/>
          <w:numId w:val="21"/>
        </w:numPr>
      </w:pPr>
      <w:r w:rsidRPr="000116F4">
        <w:t xml:space="preserve">helps students to learn the </w:t>
      </w:r>
      <w:r w:rsidRPr="000116F4">
        <w:rPr>
          <w:u w:val="single"/>
        </w:rPr>
        <w:t>Disciplinary Core Idea</w:t>
      </w:r>
      <w:r w:rsidR="004643F1" w:rsidRPr="000116F4">
        <w:t xml:space="preserve"> LS1.C: "</w:t>
      </w:r>
      <w:r w:rsidRPr="000116F4">
        <w:t>Cellular respiration is a chemical process whereby the bonds of food molecules and oxygen molecules are broken</w:t>
      </w:r>
      <w:r w:rsidR="008128D9" w:rsidRPr="000116F4">
        <w:t xml:space="preserve">”, carbon dioxide and water are formed, and the energy released is used </w:t>
      </w:r>
      <w:r w:rsidR="008C23A4" w:rsidRPr="000116F4">
        <w:t>to produce</w:t>
      </w:r>
      <w:r w:rsidR="008128D9" w:rsidRPr="000116F4">
        <w:t xml:space="preserve"> ATP from ADP and P. </w:t>
      </w:r>
    </w:p>
    <w:p w14:paraId="0E32AD38" w14:textId="77777777" w:rsidR="004643F1" w:rsidRPr="000116F4" w:rsidRDefault="00690661" w:rsidP="004E28C3">
      <w:pPr>
        <w:pStyle w:val="ListParagraph"/>
        <w:numPr>
          <w:ilvl w:val="0"/>
          <w:numId w:val="21"/>
        </w:numPr>
      </w:pPr>
      <w:r w:rsidRPr="000116F4">
        <w:t xml:space="preserve">engages students in recommended </w:t>
      </w:r>
      <w:r w:rsidR="0082512C" w:rsidRPr="000116F4">
        <w:rPr>
          <w:u w:val="single"/>
        </w:rPr>
        <w:t>Scientific Practices</w:t>
      </w:r>
      <w:r w:rsidRPr="000116F4">
        <w:t>, including</w:t>
      </w:r>
      <w:r w:rsidR="004643F1" w:rsidRPr="000116F4">
        <w:t>:</w:t>
      </w:r>
    </w:p>
    <w:p w14:paraId="492C080C" w14:textId="77777777" w:rsidR="004643F1" w:rsidRPr="000116F4" w:rsidRDefault="004643F1" w:rsidP="004E28C3">
      <w:pPr>
        <w:pStyle w:val="ListParagraph"/>
        <w:numPr>
          <w:ilvl w:val="1"/>
          <w:numId w:val="21"/>
        </w:numPr>
      </w:pPr>
      <w:r w:rsidRPr="000116F4">
        <w:t>“Developing and Using Models: Develop and/or use multiple types of models to provide mechanistic accounts and/or predict phenomena, and move flexibly between model types based on merits and limitations.”</w:t>
      </w:r>
    </w:p>
    <w:p w14:paraId="393D91DF" w14:textId="77777777" w:rsidR="00CF062C" w:rsidRPr="000116F4" w:rsidRDefault="00690661" w:rsidP="004E28C3">
      <w:pPr>
        <w:pStyle w:val="ListParagraph"/>
        <w:numPr>
          <w:ilvl w:val="1"/>
          <w:numId w:val="21"/>
        </w:numPr>
      </w:pPr>
      <w:r w:rsidRPr="000116F4">
        <w:t xml:space="preserve"> </w:t>
      </w:r>
      <w:r w:rsidR="00D262BE" w:rsidRPr="000116F4">
        <w:t>"</w:t>
      </w:r>
      <w:r w:rsidR="004643F1" w:rsidRPr="000116F4">
        <w:t>Constructing Explanations: Apply scientific ideas, principles, and/or evidence to provide an explanation of phenomena…</w:t>
      </w:r>
      <w:r w:rsidR="00D262BE" w:rsidRPr="000116F4">
        <w:t>"</w:t>
      </w:r>
      <w:r w:rsidR="00B0334A" w:rsidRPr="000116F4">
        <w:t xml:space="preserve"> </w:t>
      </w:r>
    </w:p>
    <w:p w14:paraId="0A11E5DE" w14:textId="77777777" w:rsidR="00072677" w:rsidRPr="000116F4" w:rsidRDefault="00705660" w:rsidP="004E28C3">
      <w:pPr>
        <w:pStyle w:val="ListParagraph"/>
        <w:numPr>
          <w:ilvl w:val="0"/>
          <w:numId w:val="30"/>
        </w:numPr>
      </w:pPr>
      <w:r w:rsidRPr="000116F4">
        <w:t xml:space="preserve">can be used to illustrate </w:t>
      </w:r>
      <w:r w:rsidR="000C0B25" w:rsidRPr="000116F4">
        <w:t xml:space="preserve">the </w:t>
      </w:r>
      <w:r w:rsidR="000C0B25" w:rsidRPr="000116F4">
        <w:rPr>
          <w:u w:val="single"/>
        </w:rPr>
        <w:t>Crosscutting Concept</w:t>
      </w:r>
      <w:r w:rsidR="00072677" w:rsidRPr="000116F4">
        <w:rPr>
          <w:u w:val="single"/>
        </w:rPr>
        <w:t>s</w:t>
      </w:r>
      <w:r w:rsidR="004643F1" w:rsidRPr="000116F4">
        <w:t xml:space="preserve"> including:</w:t>
      </w:r>
    </w:p>
    <w:p w14:paraId="6BAC1E8F" w14:textId="77777777" w:rsidR="00BE3824" w:rsidRDefault="00705660" w:rsidP="004E28C3">
      <w:pPr>
        <w:pStyle w:val="ListParagraph"/>
        <w:numPr>
          <w:ilvl w:val="1"/>
          <w:numId w:val="30"/>
        </w:numPr>
      </w:pPr>
      <w:r w:rsidRPr="000116F4">
        <w:t xml:space="preserve"> </w:t>
      </w:r>
      <w:r w:rsidR="00CF062C" w:rsidRPr="000116F4">
        <w:t>"</w:t>
      </w:r>
      <w:r w:rsidRPr="000116F4">
        <w:t>Energy and matter: Flows, cycles and conservation</w:t>
      </w:r>
      <w:r w:rsidR="00C70AEC" w:rsidRPr="000116F4">
        <w:t xml:space="preserve"> – Changes of energy and matter in a system can be described in terms of energy and matter flows into, out of, and within that system.</w:t>
      </w:r>
      <w:r w:rsidR="00CF062C" w:rsidRPr="000116F4">
        <w:t>"</w:t>
      </w:r>
    </w:p>
    <w:p w14:paraId="127E9601" w14:textId="77777777" w:rsidR="006E10EC" w:rsidRPr="000116F4" w:rsidRDefault="006E10EC" w:rsidP="006E10EC">
      <w:pPr>
        <w:pStyle w:val="ListParagraph"/>
        <w:numPr>
          <w:ilvl w:val="1"/>
          <w:numId w:val="30"/>
        </w:numPr>
      </w:pPr>
      <w:r w:rsidRPr="000116F4">
        <w:t>“Models… can be used to simulate systems and interactions – including energy, matter, and information flows – within and between systems…”</w:t>
      </w:r>
    </w:p>
    <w:p w14:paraId="451D3488" w14:textId="259739B5" w:rsidR="00C70AEC" w:rsidRPr="000116F4" w:rsidRDefault="006E10EC" w:rsidP="006E10EC">
      <w:pPr>
        <w:pStyle w:val="ListParagraph"/>
        <w:numPr>
          <w:ilvl w:val="1"/>
          <w:numId w:val="30"/>
        </w:numPr>
      </w:pPr>
      <w:r>
        <w:t xml:space="preserve"> </w:t>
      </w:r>
      <w:r w:rsidR="00BE3824">
        <w:t>“Structure and Function – The functions and properties of natural and designed objects and systems can be inferred from their overall structure, the way their components are shaped and used, and the molecular substructures of its various materials.”</w:t>
      </w:r>
      <w:r>
        <w:t xml:space="preserve"> (For the advanced version of the Student Handout)</w:t>
      </w:r>
    </w:p>
    <w:p w14:paraId="175F77EE" w14:textId="77777777" w:rsidR="00A22B51" w:rsidRDefault="00A22B51" w:rsidP="004E28C3">
      <w:pPr>
        <w:rPr>
          <w:b/>
        </w:rPr>
      </w:pPr>
    </w:p>
    <w:p w14:paraId="07AFF671" w14:textId="7F55BDCE" w:rsidR="007D0E80" w:rsidRDefault="007D0E80" w:rsidP="004E28C3">
      <w:pPr>
        <w:rPr>
          <w:b/>
        </w:rPr>
      </w:pPr>
    </w:p>
    <w:p w14:paraId="30AAFE07" w14:textId="1CF1EA23" w:rsidR="00690661" w:rsidRPr="000116F4" w:rsidRDefault="00D262BE" w:rsidP="004E28C3">
      <w:r w:rsidRPr="000116F4">
        <w:rPr>
          <w:b/>
        </w:rPr>
        <w:lastRenderedPageBreak/>
        <w:t xml:space="preserve">Instructional </w:t>
      </w:r>
      <w:r w:rsidR="00690661" w:rsidRPr="000116F4">
        <w:rPr>
          <w:b/>
        </w:rPr>
        <w:t xml:space="preserve">Suggestions and Background Information </w:t>
      </w:r>
    </w:p>
    <w:p w14:paraId="172E3087" w14:textId="337BDFED" w:rsidR="00C93AB3" w:rsidRPr="000116F4" w:rsidRDefault="00C93AB3" w:rsidP="00C93AB3">
      <w:bookmarkStart w:id="0" w:name="_Hlk26199011"/>
      <w:bookmarkStart w:id="1" w:name="_Hlk147334025"/>
      <w:r w:rsidRPr="000116F4">
        <w:rPr>
          <w:u w:val="single"/>
        </w:rPr>
        <w:t>To maximize student learning</w:t>
      </w:r>
      <w:r w:rsidRPr="000116F4">
        <w:t>, I</w:t>
      </w:r>
      <w:r>
        <w:t xml:space="preserve"> recommend </w:t>
      </w:r>
      <w:r w:rsidRPr="000116F4">
        <w:t>that you have your students work in pairs to complete groups of related questions</w:t>
      </w:r>
      <w:r>
        <w:t>. Student learning is increased when students discuss scientific concepts to develop answers to challenging questions. After students have worked together to answer</w:t>
      </w:r>
      <w:r w:rsidR="00592E21">
        <w:t xml:space="preserve"> each </w:t>
      </w:r>
      <w:r>
        <w:t xml:space="preserve">group of related questions, I recommend having a class discussion that probes </w:t>
      </w:r>
      <w:r w:rsidRPr="000116F4">
        <w:t>student thinking</w:t>
      </w:r>
      <w:r>
        <w:t xml:space="preserve"> and helps students </w:t>
      </w:r>
      <w:r w:rsidRPr="000116F4">
        <w:t>to develop a sound understanding of the concepts and information covered</w:t>
      </w:r>
      <w:r>
        <w:t xml:space="preserve">. </w:t>
      </w:r>
    </w:p>
    <w:bookmarkEnd w:id="0"/>
    <w:p w14:paraId="710F911D" w14:textId="77777777" w:rsidR="00D7767F" w:rsidRDefault="00D7767F" w:rsidP="004E28C3"/>
    <w:p w14:paraId="631F5ADC" w14:textId="15ED6B11" w:rsidR="00B74D65" w:rsidRDefault="00B74D65" w:rsidP="004E28C3">
      <w:r>
        <w:t xml:space="preserve">Throughout these Teacher Notes, the </w:t>
      </w:r>
      <w:r w:rsidRPr="00B74D65">
        <w:rPr>
          <w:u w:val="single"/>
        </w:rPr>
        <w:t>question numbers</w:t>
      </w:r>
      <w:r>
        <w:t xml:space="preserve"> are given for the advanced version</w:t>
      </w:r>
      <w:r w:rsidR="00A22B51">
        <w:t xml:space="preserve"> [the simpler version]</w:t>
      </w:r>
      <w:r>
        <w:t xml:space="preserve"> of the Student Handout. The simpler Student Handout begins with several figures </w:t>
      </w:r>
      <w:r w:rsidR="00843719">
        <w:t xml:space="preserve">and a question </w:t>
      </w:r>
      <w:r>
        <w:t>that review some of the</w:t>
      </w:r>
      <w:r w:rsidR="00D3647B">
        <w:t xml:space="preserve"> anatomical and physiological</w:t>
      </w:r>
      <w:r>
        <w:t xml:space="preserve"> context for cellular respiration.</w:t>
      </w:r>
    </w:p>
    <w:p w14:paraId="16A94962" w14:textId="11F79BC4" w:rsidR="00D42368" w:rsidRDefault="00D42368" w:rsidP="004E28C3"/>
    <w:p w14:paraId="3FB07570" w14:textId="462EB357" w:rsidR="00B74D65" w:rsidRDefault="00D42368" w:rsidP="00D42368">
      <w:pPr>
        <w:widowControl w:val="0"/>
        <w:autoSpaceDE w:val="0"/>
        <w:autoSpaceDN w:val="0"/>
        <w:adjustRightInd w:val="0"/>
      </w:pPr>
      <w:r w:rsidRPr="00FB3ABB">
        <w:t xml:space="preserve">If your students are learning online, we recommend that they use the </w:t>
      </w:r>
      <w:r w:rsidRPr="00BC43F3">
        <w:rPr>
          <w:u w:val="single"/>
        </w:rPr>
        <w:t>Google Doc</w:t>
      </w:r>
      <w:r w:rsidRPr="00FB3ABB">
        <w:t xml:space="preserve"> version of the Student Handout available at</w:t>
      </w:r>
      <w:bookmarkStart w:id="2" w:name="_Hlk50456419"/>
      <w:r>
        <w:t xml:space="preserve"> </w:t>
      </w:r>
      <w:hyperlink r:id="rId9" w:history="1">
        <w:r w:rsidRPr="00343DB9">
          <w:rPr>
            <w:rStyle w:val="Hyperlink"/>
          </w:rPr>
          <w:t>https://serendipstudio.org/exchange/bioactivities/modelCR</w:t>
        </w:r>
      </w:hyperlink>
      <w:r>
        <w:t>. T</w:t>
      </w:r>
      <w:r w:rsidRPr="00FB3ABB">
        <w:t>o answer</w:t>
      </w:r>
      <w:r>
        <w:t xml:space="preserve"> questions 2</w:t>
      </w:r>
      <w:r w:rsidR="00B74D65">
        <w:t>c, 4</w:t>
      </w:r>
      <w:r w:rsidR="00114EBB">
        <w:t>-5</w:t>
      </w:r>
      <w:r w:rsidR="0031378D">
        <w:t>,</w:t>
      </w:r>
      <w:r w:rsidR="00114EBB">
        <w:t xml:space="preserve"> 9-11 </w:t>
      </w:r>
      <w:r w:rsidR="00B74D65">
        <w:t>[1, 3</w:t>
      </w:r>
      <w:r w:rsidR="00114EBB">
        <w:t>-4</w:t>
      </w:r>
      <w:r w:rsidRPr="00FB3ABB">
        <w:t>,</w:t>
      </w:r>
      <w:r w:rsidR="00114EBB">
        <w:t xml:space="preserve"> 10</w:t>
      </w:r>
      <w:r w:rsidR="00B74D65">
        <w:t>],</w:t>
      </w:r>
      <w:r w:rsidRPr="00FB3ABB">
        <w:t xml:space="preserve"> students can either print the relevant</w:t>
      </w:r>
      <w:r>
        <w:t xml:space="preserve"> pages, draw on them </w:t>
      </w:r>
      <w:r w:rsidRPr="00FB3ABB">
        <w:t xml:space="preserve">and send </w:t>
      </w:r>
      <w:r>
        <w:t>pictures to you</w:t>
      </w:r>
      <w:r w:rsidRPr="00FB3ABB">
        <w:t>, or they will need to know how to modify a drawing online.</w:t>
      </w:r>
      <w:r w:rsidRPr="00FB3ABB">
        <w:rPr>
          <w:rFonts w:cstheme="minorHAnsi"/>
          <w:color w:val="000000"/>
        </w:rPr>
        <w:t xml:space="preserve"> T</w:t>
      </w:r>
      <w:r>
        <w:rPr>
          <w:rFonts w:cstheme="minorHAnsi"/>
          <w:color w:val="000000"/>
        </w:rPr>
        <w:t>o answer online, 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bookmarkStart w:id="3" w:name="_Hlk51747557"/>
      <w:r w:rsidRPr="00FB3ABB">
        <w:rPr>
          <w:rFonts w:cstheme="minorHAnsi"/>
          <w:color w:val="000000"/>
        </w:rPr>
        <w:t>Then,</w:t>
      </w:r>
      <w:r w:rsidRPr="00FB3ABB">
        <w:rPr>
          <w:rFonts w:ascii="Helvetica" w:hAnsi="Helvetica"/>
          <w:color w:val="3C4043"/>
        </w:rPr>
        <w:t xml:space="preserve"> </w:t>
      </w:r>
      <w:r w:rsidRPr="00FB3ABB">
        <w:t>they can use the editing tools to</w:t>
      </w:r>
      <w:r>
        <w:t xml:space="preserve"> answer the questions</w:t>
      </w:r>
      <w:r w:rsidRPr="00FB3ABB">
        <w:t>.</w:t>
      </w:r>
      <w:r>
        <w:rPr>
          <w:rStyle w:val="FootnoteReference"/>
        </w:rPr>
        <w:footnoteReference w:id="4"/>
      </w:r>
      <w:bookmarkEnd w:id="3"/>
      <w:r>
        <w:t xml:space="preserve"> </w:t>
      </w:r>
      <w:bookmarkEnd w:id="2"/>
    </w:p>
    <w:p w14:paraId="6EC3B95E" w14:textId="77777777" w:rsidR="00B74D65" w:rsidRDefault="00B74D65" w:rsidP="00D42368">
      <w:pPr>
        <w:widowControl w:val="0"/>
        <w:autoSpaceDE w:val="0"/>
        <w:autoSpaceDN w:val="0"/>
        <w:adjustRightInd w:val="0"/>
        <w:rPr>
          <w:color w:val="000000"/>
        </w:rPr>
      </w:pPr>
    </w:p>
    <w:p w14:paraId="7771005A" w14:textId="6DED652B" w:rsidR="00D42368" w:rsidRPr="00311BAE" w:rsidRDefault="00B74D65" w:rsidP="00D42368">
      <w:pPr>
        <w:widowControl w:val="0"/>
        <w:autoSpaceDE w:val="0"/>
        <w:autoSpaceDN w:val="0"/>
        <w:adjustRightInd w:val="0"/>
        <w:rPr>
          <w:color w:val="000000"/>
        </w:rPr>
      </w:pPr>
      <w:r>
        <w:rPr>
          <w:color w:val="000000"/>
        </w:rPr>
        <w:t xml:space="preserve">You can </w:t>
      </w:r>
      <w:r w:rsidR="00D42368">
        <w:rPr>
          <w:color w:val="000000"/>
        </w:rPr>
        <w:t xml:space="preserve">prepare a revised version of the Student Handout, </w:t>
      </w:r>
      <w:r>
        <w:rPr>
          <w:color w:val="000000"/>
        </w:rPr>
        <w:t xml:space="preserve">using either of the Word documents. If you use the Word documents, </w:t>
      </w:r>
      <w:r w:rsidR="00D42368">
        <w:rPr>
          <w:color w:val="000000"/>
        </w:rPr>
        <w:t xml:space="preserve">please check the format by viewing the </w:t>
      </w:r>
      <w:r w:rsidR="00D42368" w:rsidRPr="00311BAE">
        <w:rPr>
          <w:color w:val="000000"/>
        </w:rPr>
        <w:t>PDF.</w:t>
      </w:r>
    </w:p>
    <w:p w14:paraId="45276F09" w14:textId="77777777" w:rsidR="00D42368" w:rsidRPr="001941DF" w:rsidRDefault="00D42368" w:rsidP="00D42368">
      <w:pPr>
        <w:widowControl w:val="0"/>
        <w:autoSpaceDE w:val="0"/>
        <w:autoSpaceDN w:val="0"/>
        <w:adjustRightInd w:val="0"/>
        <w:rPr>
          <w:sz w:val="16"/>
          <w:szCs w:val="16"/>
        </w:rPr>
      </w:pPr>
    </w:p>
    <w:p w14:paraId="3D6148C4" w14:textId="13C08F96" w:rsidR="001C7E6C" w:rsidRPr="000116F4" w:rsidRDefault="001C7E6C" w:rsidP="004E28C3">
      <w:r w:rsidRPr="000116F4">
        <w:t xml:space="preserve">A </w:t>
      </w:r>
      <w:r w:rsidRPr="000116F4">
        <w:rPr>
          <w:u w:val="single"/>
        </w:rPr>
        <w:t>key</w:t>
      </w:r>
      <w:r w:rsidRPr="000116F4">
        <w:t xml:space="preserve"> </w:t>
      </w:r>
      <w:r w:rsidR="00A22B51">
        <w:t xml:space="preserve">for each version of the Student Handout </w:t>
      </w:r>
      <w:r w:rsidRPr="000116F4">
        <w:t>is available upon request to Ingrid Waldron (</w:t>
      </w:r>
      <w:hyperlink r:id="rId10" w:history="1">
        <w:r w:rsidR="00DE074A" w:rsidRPr="000116F4">
          <w:rPr>
            <w:rStyle w:val="Hyperlink"/>
          </w:rPr>
          <w:t>iwaldron@upenn.edu</w:t>
        </w:r>
      </w:hyperlink>
      <w:r w:rsidRPr="000116F4">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r w:rsidRPr="000116F4">
        <w:rPr>
          <w:i/>
        </w:rPr>
        <w:t xml:space="preserve"> </w:t>
      </w:r>
    </w:p>
    <w:p w14:paraId="5831519B" w14:textId="77777777" w:rsidR="001C7E6C" w:rsidRPr="001941DF" w:rsidRDefault="001C7E6C" w:rsidP="004E28C3">
      <w:pPr>
        <w:rPr>
          <w:color w:val="000000"/>
          <w:sz w:val="16"/>
          <w:szCs w:val="16"/>
        </w:rPr>
      </w:pPr>
    </w:p>
    <w:p w14:paraId="77148F4E" w14:textId="713872BB" w:rsidR="00360CB7" w:rsidRPr="000116F4" w:rsidRDefault="00360CB7" w:rsidP="004E28C3">
      <w:pPr>
        <w:rPr>
          <w:vertAlign w:val="superscript"/>
        </w:rPr>
      </w:pPr>
      <w:bookmarkStart w:id="5" w:name="_Hlk54242565"/>
      <w:r w:rsidRPr="000116F4">
        <w:t xml:space="preserve">A </w:t>
      </w:r>
      <w:r w:rsidRPr="000116F4">
        <w:rPr>
          <w:u w:val="single"/>
        </w:rPr>
        <w:t>model</w:t>
      </w:r>
      <w:r w:rsidRPr="000116F4">
        <w:t xml:space="preserve"> is a simplified representation of reality that highlights certain key aspects of a phenomenon and thus helps us to better understand and visualize the phenomenon. Many students tend to think of a model as a physical object and may not understand how a chemical equation or diagram can be a useful model. </w:t>
      </w:r>
      <w:r w:rsidR="00296FE7" w:rsidRPr="000116F4">
        <w:t xml:space="preserve">It may be helpful to introduce the idea of a </w:t>
      </w:r>
      <w:r w:rsidR="00296FE7" w:rsidRPr="000116F4">
        <w:rPr>
          <w:u w:val="single"/>
        </w:rPr>
        <w:t>conceptual model</w:t>
      </w:r>
      <w:r w:rsidR="00296FE7" w:rsidRPr="000116F4">
        <w:t xml:space="preserve">. As noted in </w:t>
      </w:r>
      <w:r w:rsidR="00296FE7" w:rsidRPr="000116F4">
        <w:rPr>
          <w:i/>
        </w:rPr>
        <w:t>A Framework for K-12 Science Education</w:t>
      </w:r>
      <w:r w:rsidR="00296FE7" w:rsidRPr="000116F4">
        <w:t>, “Conceptual models allow scientists… to better visualize and understand a phenomenon under investigation… Although they do not correspond exactly to the more complicated entity being modeled, they do bring certain features into focus while minimizing or obscuring others.”</w:t>
      </w:r>
      <w:r w:rsidR="00296FE7" w:rsidRPr="000116F4">
        <w:rPr>
          <w:rStyle w:val="FootnoteReference"/>
        </w:rPr>
        <w:t xml:space="preserve"> </w:t>
      </w:r>
      <w:r w:rsidR="00296FE7" w:rsidRPr="000116F4">
        <w:rPr>
          <w:rStyle w:val="FootnoteReference"/>
        </w:rPr>
        <w:footnoteReference w:id="5"/>
      </w:r>
      <w:r w:rsidR="00296FE7" w:rsidRPr="000116F4">
        <w:rPr>
          <w:vertAlign w:val="superscript"/>
        </w:rPr>
        <w:t xml:space="preserve"> </w:t>
      </w:r>
      <w:r w:rsidR="00296FE7" w:rsidRPr="000116F4">
        <w:t xml:space="preserve">If your students are not familiar with conceptual models, </w:t>
      </w:r>
      <w:r w:rsidR="00D44E28" w:rsidRPr="000116F4">
        <w:t>you may want to</w:t>
      </w:r>
      <w:r w:rsidRPr="000116F4">
        <w:t xml:space="preserve"> </w:t>
      </w:r>
      <w:r w:rsidRPr="000116F4">
        <w:rPr>
          <w:u w:val="single"/>
        </w:rPr>
        <w:t>give examples</w:t>
      </w:r>
      <w:r w:rsidRPr="000116F4">
        <w:t xml:space="preserve"> of conceptual models that </w:t>
      </w:r>
      <w:r w:rsidRPr="000116F4">
        <w:lastRenderedPageBreak/>
        <w:t xml:space="preserve">students may </w:t>
      </w:r>
      <w:r w:rsidR="008C23A4" w:rsidRPr="000116F4">
        <w:t>have used</w:t>
      </w:r>
      <w:r w:rsidRPr="000116F4">
        <w:t>, e.g</w:t>
      </w:r>
      <w:r w:rsidR="00A22B51">
        <w:t>.</w:t>
      </w:r>
      <w:r w:rsidRPr="000116F4">
        <w:t xml:space="preserve"> a map, </w:t>
      </w:r>
      <w:r w:rsidR="00670A26" w:rsidRPr="000116F4">
        <w:t>a diagram of a football play</w:t>
      </w:r>
      <w:r w:rsidR="00670A26">
        <w:t xml:space="preserve">, </w:t>
      </w:r>
      <w:r w:rsidR="007161C7">
        <w:t xml:space="preserve">sheet music, </w:t>
      </w:r>
      <w:r w:rsidR="00670A26">
        <w:t xml:space="preserve">or </w:t>
      </w:r>
      <w:r w:rsidRPr="000116F4">
        <w:t xml:space="preserve">an outline </w:t>
      </w:r>
      <w:r w:rsidR="00670A26">
        <w:t xml:space="preserve">of a chapter or </w:t>
      </w:r>
      <w:r w:rsidRPr="000116F4">
        <w:t xml:space="preserve">a paper the student is writing. </w:t>
      </w:r>
      <w:bookmarkEnd w:id="1"/>
    </w:p>
    <w:bookmarkEnd w:id="5"/>
    <w:p w14:paraId="6ACAA808" w14:textId="77777777" w:rsidR="00296FE7" w:rsidRPr="00114EBB" w:rsidRDefault="00296FE7" w:rsidP="004E28C3"/>
    <w:p w14:paraId="69662B51" w14:textId="0448C78E" w:rsidR="000C43CD" w:rsidRDefault="00296FE7" w:rsidP="007D6368">
      <w:r w:rsidRPr="000116F4">
        <w:t>The</w:t>
      </w:r>
      <w:r w:rsidR="00682FA9">
        <w:t xml:space="preserve"> chemical equations</w:t>
      </w:r>
      <w:r w:rsidR="00A22B51">
        <w:t xml:space="preserve"> on </w:t>
      </w:r>
      <w:r w:rsidR="005C28F6" w:rsidRPr="0059079E">
        <w:t>page</w:t>
      </w:r>
      <w:r w:rsidRPr="0059079E">
        <w:t xml:space="preserve"> 1 of the Student Handout</w:t>
      </w:r>
      <w:r w:rsidRPr="000116F4">
        <w:t xml:space="preserve"> </w:t>
      </w:r>
      <w:r w:rsidR="00B91054">
        <w:t>summarize the inputs and outputs for cellular respiration</w:t>
      </w:r>
      <w:r w:rsidRPr="000116F4">
        <w:t>.</w:t>
      </w:r>
      <w:r w:rsidR="005653A7">
        <w:t xml:space="preserve"> </w:t>
      </w:r>
      <w:r w:rsidR="000C43CD">
        <w:t>The upper exergonic reaction provides the energy needed for the lower endergonic reaction (</w:t>
      </w:r>
      <w:hyperlink r:id="rId11" w:history="1">
        <w:r w:rsidR="000C43CD" w:rsidRPr="001E5641">
          <w:rPr>
            <w:rStyle w:val="Hyperlink"/>
          </w:rPr>
          <w:t>https://bio.libretexts.org/Under_Construction/Purgatory/Core_(Britt's_page)/Endergonic_and_Exergonic_Reactions%23</w:t>
        </w:r>
      </w:hyperlink>
      <w:r w:rsidR="000C43CD">
        <w:t>).</w:t>
      </w:r>
    </w:p>
    <w:p w14:paraId="6DC0C216" w14:textId="77777777" w:rsidR="000C43CD" w:rsidRDefault="000C43CD" w:rsidP="007D6368"/>
    <w:p w14:paraId="60FAB386" w14:textId="2BF4A785" w:rsidR="001F03F5" w:rsidRPr="006E4C7D" w:rsidRDefault="001F03F5" w:rsidP="001F03F5">
      <w:r>
        <w:t xml:space="preserve">To answer </w:t>
      </w:r>
      <w:r>
        <w:rPr>
          <w:u w:val="single"/>
        </w:rPr>
        <w:t>question</w:t>
      </w:r>
      <w:r w:rsidR="007161C7">
        <w:rPr>
          <w:u w:val="single"/>
        </w:rPr>
        <w:t xml:space="preserve"> 1-3 </w:t>
      </w:r>
      <w:r>
        <w:rPr>
          <w:u w:val="single"/>
        </w:rPr>
        <w:t>[1-2</w:t>
      </w:r>
      <w:r w:rsidR="00534B93">
        <w:rPr>
          <w:u w:val="single"/>
        </w:rPr>
        <w:t>,</w:t>
      </w:r>
      <w:r w:rsidR="00114EBB">
        <w:rPr>
          <w:u w:val="single"/>
        </w:rPr>
        <w:t xml:space="preserve"> 9</w:t>
      </w:r>
      <w:r>
        <w:rPr>
          <w:u w:val="single"/>
        </w:rPr>
        <w:t>]</w:t>
      </w:r>
      <w:r w:rsidR="00FC7593">
        <w:t>,</w:t>
      </w:r>
      <w:r>
        <w:t xml:space="preserve"> students will need to remember information from the prerequisite </w:t>
      </w:r>
      <w:r w:rsidRPr="000116F4">
        <w:t>“How do organisms use energy?” (</w:t>
      </w:r>
      <w:hyperlink r:id="rId12" w:history="1">
        <w:r w:rsidRPr="000116F4">
          <w:rPr>
            <w:rStyle w:val="Hyperlink"/>
          </w:rPr>
          <w:t>https://serendipstudio.org/exchange/bioactivities/energy</w:t>
        </w:r>
      </w:hyperlink>
      <w:r w:rsidRPr="000116F4">
        <w:t>)</w:t>
      </w:r>
      <w:r>
        <w:t xml:space="preserve">. </w:t>
      </w:r>
    </w:p>
    <w:p w14:paraId="0CC608EE" w14:textId="77777777" w:rsidR="001F03F5" w:rsidRDefault="001F03F5" w:rsidP="001F03F5"/>
    <w:p w14:paraId="4890DDA2" w14:textId="719E38FC" w:rsidR="00FC7593" w:rsidRDefault="005653A7" w:rsidP="007D6368">
      <w:r>
        <w:t>The figure</w:t>
      </w:r>
      <w:r w:rsidR="00D42368">
        <w:t xml:space="preserve"> on page</w:t>
      </w:r>
      <w:r w:rsidR="001F03F5">
        <w:t xml:space="preserve"> 2 </w:t>
      </w:r>
      <w:r w:rsidR="007D6368">
        <w:t>shows the</w:t>
      </w:r>
      <w:r w:rsidR="0059079E">
        <w:t xml:space="preserve"> </w:t>
      </w:r>
      <w:r w:rsidR="0059079E" w:rsidRPr="0059079E">
        <w:rPr>
          <w:u w:val="single"/>
        </w:rPr>
        <w:t xml:space="preserve">three main </w:t>
      </w:r>
      <w:r w:rsidR="007D6368" w:rsidRPr="0059079E">
        <w:rPr>
          <w:u w:val="single"/>
        </w:rPr>
        <w:t>stages of cellular respiration</w:t>
      </w:r>
      <w:r w:rsidR="007D6368">
        <w:t xml:space="preserve">. </w:t>
      </w:r>
      <w:bookmarkStart w:id="6" w:name="_Hlk148591776"/>
      <w:r w:rsidR="00D3647B">
        <w:t xml:space="preserve">The multiple arrows in the representations of glycolysis and the Krebs cycle suggest a little of the complexity of the reactions in cellular respiration. </w:t>
      </w:r>
      <w:r w:rsidR="007D6368" w:rsidRPr="00F55176">
        <w:rPr>
          <w:rFonts w:cstheme="minorHAnsi"/>
        </w:rPr>
        <w:t>Glycolysis occurs in the cytosol</w:t>
      </w:r>
      <w:r w:rsidR="0054512B">
        <w:rPr>
          <w:rFonts w:cstheme="minorHAnsi"/>
        </w:rPr>
        <w:t xml:space="preserve"> and does not require</w:t>
      </w:r>
      <w:r w:rsidR="0054512B" w:rsidRPr="0054512B">
        <w:rPr>
          <w:rFonts w:cstheme="minorHAnsi"/>
          <w:szCs w:val="23"/>
        </w:rPr>
        <w:t xml:space="preserve"> </w:t>
      </w:r>
      <w:r w:rsidR="0054512B" w:rsidRPr="00F55176">
        <w:rPr>
          <w:rFonts w:cstheme="minorHAnsi"/>
          <w:szCs w:val="23"/>
        </w:rPr>
        <w:t>O</w:t>
      </w:r>
      <w:r w:rsidR="0054512B" w:rsidRPr="00F55176">
        <w:rPr>
          <w:rFonts w:cstheme="minorHAnsi"/>
          <w:szCs w:val="23"/>
          <w:vertAlign w:val="subscript"/>
        </w:rPr>
        <w:t>2</w:t>
      </w:r>
      <w:r w:rsidR="0054512B">
        <w:rPr>
          <w:rFonts w:cstheme="minorHAnsi"/>
        </w:rPr>
        <w:t>.</w:t>
      </w:r>
      <w:r w:rsidR="00FC7593">
        <w:rPr>
          <w:rStyle w:val="FootnoteReference"/>
        </w:rPr>
        <w:footnoteReference w:id="6"/>
      </w:r>
      <w:r w:rsidR="0054512B">
        <w:rPr>
          <w:rFonts w:cstheme="minorHAnsi"/>
        </w:rPr>
        <w:t xml:space="preserve"> The </w:t>
      </w:r>
      <w:r w:rsidR="0059079E">
        <w:rPr>
          <w:rFonts w:cstheme="minorHAnsi"/>
        </w:rPr>
        <w:t xml:space="preserve">Krebs cycle and the electron transport chain plus ATP synthase </w:t>
      </w:r>
      <w:r w:rsidR="0059079E" w:rsidRPr="007D6368">
        <w:rPr>
          <w:rFonts w:cstheme="minorHAnsi"/>
        </w:rPr>
        <w:t>occur inside the mitochondria</w:t>
      </w:r>
      <w:r w:rsidR="00752141">
        <w:rPr>
          <w:rFonts w:cstheme="minorHAnsi"/>
        </w:rPr>
        <w:t>.</w:t>
      </w:r>
      <w:r w:rsidR="00752141">
        <w:rPr>
          <w:rStyle w:val="FootnoteReference"/>
          <w:rFonts w:cstheme="minorHAnsi"/>
        </w:rPr>
        <w:footnoteReference w:id="7"/>
      </w:r>
      <w:r w:rsidR="00752141">
        <w:rPr>
          <w:rFonts w:cstheme="minorHAnsi"/>
        </w:rPr>
        <w:t xml:space="preserve"> </w:t>
      </w:r>
      <w:r w:rsidR="0059079E" w:rsidRPr="00F55176">
        <w:rPr>
          <w:rFonts w:cstheme="minorHAnsi"/>
          <w:szCs w:val="23"/>
        </w:rPr>
        <w:t>O</w:t>
      </w:r>
      <w:r w:rsidR="0059079E" w:rsidRPr="00F55176">
        <w:rPr>
          <w:rFonts w:cstheme="minorHAnsi"/>
          <w:szCs w:val="23"/>
          <w:vertAlign w:val="subscript"/>
        </w:rPr>
        <w:t>2</w:t>
      </w:r>
      <w:r w:rsidR="00D42368">
        <w:rPr>
          <w:rFonts w:cstheme="minorHAnsi"/>
          <w:szCs w:val="23"/>
        </w:rPr>
        <w:t xml:space="preserve"> is a crucial input for the electron transport chain</w:t>
      </w:r>
      <w:r w:rsidR="00D3647B">
        <w:rPr>
          <w:rFonts w:cstheme="minorHAnsi"/>
          <w:szCs w:val="23"/>
        </w:rPr>
        <w:t xml:space="preserve">; none of the cellular respiration processes inside the mitochondria </w:t>
      </w:r>
      <w:r w:rsidR="00D42368">
        <w:rPr>
          <w:rFonts w:cstheme="minorHAnsi"/>
          <w:szCs w:val="23"/>
        </w:rPr>
        <w:t xml:space="preserve">can proceed if there is no </w:t>
      </w:r>
      <w:r w:rsidR="00D42368" w:rsidRPr="00F55176">
        <w:rPr>
          <w:rFonts w:cstheme="minorHAnsi"/>
          <w:szCs w:val="23"/>
        </w:rPr>
        <w:t>O</w:t>
      </w:r>
      <w:r w:rsidR="00D42368" w:rsidRPr="00F55176">
        <w:rPr>
          <w:rFonts w:cstheme="minorHAnsi"/>
          <w:szCs w:val="23"/>
          <w:vertAlign w:val="subscript"/>
        </w:rPr>
        <w:t>2</w:t>
      </w:r>
      <w:r w:rsidR="00D42368">
        <w:rPr>
          <w:rFonts w:cstheme="minorHAnsi"/>
          <w:szCs w:val="23"/>
        </w:rPr>
        <w:t xml:space="preserve"> input for the electron transport chain.</w:t>
      </w:r>
      <w:bookmarkEnd w:id="6"/>
      <w:r w:rsidR="00D42368">
        <w:rPr>
          <w:rFonts w:cstheme="minorHAnsi"/>
          <w:szCs w:val="23"/>
        </w:rPr>
        <w:t xml:space="preserve"> </w:t>
      </w:r>
      <w:r w:rsidR="0059079E">
        <w:rPr>
          <w:rFonts w:cstheme="minorHAnsi"/>
          <w:szCs w:val="23"/>
        </w:rPr>
        <w:t>For a discussion of anaerobic production of ATP (fermentation), see “Cellular Respiration and Photosynthesis – Important Concepts, Common Misconceptions, and Learning Activities” (</w:t>
      </w:r>
      <w:hyperlink r:id="rId13" w:history="1">
        <w:r w:rsidR="0059079E">
          <w:rPr>
            <w:rStyle w:val="Hyperlink"/>
          </w:rPr>
          <w:t>https://serendipstudio.org/exchange/bioactivities/cellrespiration</w:t>
        </w:r>
      </w:hyperlink>
      <w:r w:rsidR="0059079E">
        <w:t>).</w:t>
      </w:r>
      <w:r w:rsidR="00D42368">
        <w:rPr>
          <w:rStyle w:val="FootnoteReference"/>
        </w:rPr>
        <w:footnoteReference w:id="8"/>
      </w:r>
      <w:r w:rsidR="0059079E">
        <w:t xml:space="preserve"> </w:t>
      </w:r>
    </w:p>
    <w:p w14:paraId="49F160FB" w14:textId="77777777" w:rsidR="00FC7593" w:rsidRDefault="00FC7593" w:rsidP="007D6368"/>
    <w:p w14:paraId="32D0534D" w14:textId="4EF8EEA7" w:rsidR="00A40CA0" w:rsidRDefault="00A40CA0" w:rsidP="00A40CA0">
      <w:pPr>
        <w:widowControl w:val="0"/>
        <w:autoSpaceDE w:val="0"/>
        <w:autoSpaceDN w:val="0"/>
        <w:adjustRightInd w:val="0"/>
      </w:pPr>
      <w:r w:rsidRPr="000116F4">
        <w:t xml:space="preserve">The equations and </w:t>
      </w:r>
      <w:r>
        <w:t>figure</w:t>
      </w:r>
      <w:r w:rsidRPr="000116F4">
        <w:t xml:space="preserve"> in the Student Handout indicate that </w:t>
      </w:r>
      <w:r w:rsidRPr="007D442B">
        <w:rPr>
          <w:u w:val="single"/>
        </w:rPr>
        <w:t>cellular respiration</w:t>
      </w:r>
      <w:r w:rsidR="007D442B" w:rsidRPr="007D442B">
        <w:rPr>
          <w:u w:val="single"/>
        </w:rPr>
        <w:t xml:space="preserve"> of one molecule of glucose</w:t>
      </w:r>
      <w:r w:rsidRPr="007D442B">
        <w:rPr>
          <w:u w:val="single"/>
        </w:rPr>
        <w:t xml:space="preserve"> generates</w:t>
      </w:r>
      <w:r w:rsidR="007D442B">
        <w:rPr>
          <w:u w:val="single"/>
        </w:rPr>
        <w:t xml:space="preserve"> </w:t>
      </w:r>
      <w:r w:rsidRPr="000116F4">
        <w:rPr>
          <w:u w:val="single"/>
        </w:rPr>
        <w:t>~29 molecules of ATP</w:t>
      </w:r>
      <w:r w:rsidRPr="000116F4">
        <w:t>; this number is less than previously believed (and often erroneously stated in textbooks). This revised estimate is based on</w:t>
      </w:r>
      <w:r w:rsidR="007161C7">
        <w:t xml:space="preserve"> recently </w:t>
      </w:r>
      <w:r w:rsidRPr="000116F4">
        <w:t>discovered</w:t>
      </w:r>
      <w:r w:rsidR="007D442B">
        <w:t xml:space="preserve"> inefficiencies and complexities </w:t>
      </w:r>
      <w:r w:rsidRPr="000116F4">
        <w:t>in the function of the electron transport chain and ATP synthase enzyme. The number of ATP produced per molecule of glucose is variable because of variability in the efficiency of the electron transport chain proton pumps and the ATP synthase.</w:t>
      </w:r>
      <w:r w:rsidRPr="000116F4">
        <w:rPr>
          <w:rStyle w:val="FootnoteReference"/>
        </w:rPr>
        <w:footnoteReference w:id="9"/>
      </w:r>
      <w:r w:rsidRPr="000116F4">
        <w:t xml:space="preserve"> These recent findings are interesting as an example of how science progresses by a series of successively more accurate approximations to the truth.</w:t>
      </w:r>
    </w:p>
    <w:p w14:paraId="7D186C76" w14:textId="77777777" w:rsidR="00207450" w:rsidRPr="00114EBB" w:rsidRDefault="00207450" w:rsidP="00207450"/>
    <w:p w14:paraId="3EE8686A" w14:textId="77777777" w:rsidR="007161C7" w:rsidRPr="000116F4" w:rsidRDefault="007161C7" w:rsidP="007161C7">
      <w:r w:rsidRPr="00FC7593">
        <w:rPr>
          <w:u w:val="single"/>
        </w:rPr>
        <w:t xml:space="preserve">Question </w:t>
      </w:r>
      <w:r>
        <w:rPr>
          <w:u w:val="single"/>
        </w:rPr>
        <w:t>5b</w:t>
      </w:r>
      <w:r w:rsidRPr="00FC7593">
        <w:rPr>
          <w:u w:val="single"/>
        </w:rPr>
        <w:t xml:space="preserve"> [</w:t>
      </w:r>
      <w:r>
        <w:rPr>
          <w:u w:val="single"/>
        </w:rPr>
        <w:t>4b</w:t>
      </w:r>
      <w:r w:rsidRPr="00FC7593">
        <w:rPr>
          <w:u w:val="single"/>
        </w:rPr>
        <w:t>]</w:t>
      </w:r>
      <w:r>
        <w:t xml:space="preserve"> assumes that students have already learned that the names of enzymes often end in “</w:t>
      </w:r>
      <w:proofErr w:type="spellStart"/>
      <w:r>
        <w:t>ase</w:t>
      </w:r>
      <w:proofErr w:type="spellEnd"/>
      <w:r>
        <w:t>” and they know that most enzymes are proteins.</w:t>
      </w:r>
    </w:p>
    <w:p w14:paraId="4AD94ED0" w14:textId="77777777" w:rsidR="007161C7" w:rsidRDefault="007161C7" w:rsidP="00A40CA0">
      <w:pPr>
        <w:widowControl w:val="0"/>
        <w:autoSpaceDE w:val="0"/>
        <w:autoSpaceDN w:val="0"/>
        <w:adjustRightInd w:val="0"/>
      </w:pPr>
    </w:p>
    <w:p w14:paraId="2D05F39D" w14:textId="5DFD00B3" w:rsidR="00A40CA0" w:rsidRDefault="00710889" w:rsidP="00A40CA0">
      <w:pPr>
        <w:widowControl w:val="0"/>
        <w:autoSpaceDE w:val="0"/>
        <w:autoSpaceDN w:val="0"/>
        <w:adjustRightInd w:val="0"/>
      </w:pPr>
      <w:bookmarkStart w:id="7" w:name="_Hlk148591925"/>
      <w:r>
        <w:t xml:space="preserve">One important point to include in </w:t>
      </w:r>
      <w:r w:rsidR="00C52FDF">
        <w:t>discussion of</w:t>
      </w:r>
      <w:r w:rsidR="00D3647B">
        <w:t xml:space="preserve"> student answers to</w:t>
      </w:r>
      <w:r w:rsidR="00C52FDF">
        <w:t xml:space="preserve"> </w:t>
      </w:r>
      <w:r w:rsidR="00A40CA0" w:rsidRPr="00A40CA0">
        <w:rPr>
          <w:u w:val="single"/>
        </w:rPr>
        <w:t>question</w:t>
      </w:r>
      <w:r w:rsidR="001F03F5">
        <w:rPr>
          <w:u w:val="single"/>
        </w:rPr>
        <w:t xml:space="preserve"> </w:t>
      </w:r>
      <w:r w:rsidR="00114EBB">
        <w:rPr>
          <w:u w:val="single"/>
        </w:rPr>
        <w:t>7</w:t>
      </w:r>
      <w:r w:rsidR="001F03F5">
        <w:rPr>
          <w:u w:val="single"/>
        </w:rPr>
        <w:t xml:space="preserve"> [</w:t>
      </w:r>
      <w:r w:rsidR="00114EBB">
        <w:rPr>
          <w:u w:val="single"/>
        </w:rPr>
        <w:t>6</w:t>
      </w:r>
      <w:r w:rsidR="001F03F5">
        <w:rPr>
          <w:u w:val="single"/>
        </w:rPr>
        <w:t>]</w:t>
      </w:r>
      <w:r w:rsidR="001F03F5">
        <w:t xml:space="preserve"> </w:t>
      </w:r>
      <w:r>
        <w:t xml:space="preserve">is </w:t>
      </w:r>
      <w:r w:rsidR="00C52FDF">
        <w:t xml:space="preserve">that </w:t>
      </w:r>
      <w:r w:rsidR="00A40CA0">
        <w:t xml:space="preserve">mitochondria do </w:t>
      </w:r>
      <w:r w:rsidR="00A40CA0" w:rsidRPr="00A40CA0">
        <w:rPr>
          <w:i/>
        </w:rPr>
        <w:t>not</w:t>
      </w:r>
      <w:r w:rsidR="00A40CA0">
        <w:t xml:space="preserve"> make energy. </w:t>
      </w:r>
      <w:bookmarkEnd w:id="7"/>
      <w:r w:rsidR="00A40CA0">
        <w:t>Energy is neither created nor destroyed in biological processes. Instead, mitochondria use the energy available from</w:t>
      </w:r>
      <w:r w:rsidR="007161C7">
        <w:t xml:space="preserve"> reactions </w:t>
      </w:r>
      <w:r w:rsidR="00752141">
        <w:t xml:space="preserve">that use pyruvate </w:t>
      </w:r>
      <w:r w:rsidR="007161C7">
        <w:t xml:space="preserve">and </w:t>
      </w:r>
      <w:r w:rsidR="00B400DD">
        <w:t xml:space="preserve">oxygen </w:t>
      </w:r>
      <w:r w:rsidR="00A40CA0">
        <w:t>to make ATP which provides energy</w:t>
      </w:r>
      <w:r w:rsidR="00781291">
        <w:t xml:space="preserve"> in a form that</w:t>
      </w:r>
      <w:r w:rsidR="00752141">
        <w:t xml:space="preserve"> is </w:t>
      </w:r>
      <w:r w:rsidR="00781291">
        <w:t>used for many biological processes.</w:t>
      </w:r>
      <w:r w:rsidR="00C3234B">
        <w:rPr>
          <w:rFonts w:cstheme="minorHAnsi"/>
          <w:szCs w:val="23"/>
        </w:rPr>
        <w:t xml:space="preserve"> To reinforce student understanding that much of the ATP produced by cellular respiration is made in the mitochondria, you may want to insert the following question. </w:t>
      </w:r>
    </w:p>
    <w:p w14:paraId="171365DE" w14:textId="77777777" w:rsidR="007161C7" w:rsidRPr="00D3647B" w:rsidRDefault="007161C7" w:rsidP="00A40CA0">
      <w:pPr>
        <w:widowControl w:val="0"/>
        <w:autoSpaceDE w:val="0"/>
        <w:autoSpaceDN w:val="0"/>
        <w:adjustRightInd w:val="0"/>
        <w:rPr>
          <w:sz w:val="16"/>
          <w:szCs w:val="16"/>
        </w:rPr>
      </w:pPr>
    </w:p>
    <w:p w14:paraId="1E138532" w14:textId="77777777" w:rsidR="00C3234B" w:rsidRDefault="00C3234B" w:rsidP="00C3234B">
      <w:pPr>
        <w:rPr>
          <w:rFonts w:asciiTheme="minorHAnsi" w:hAnsiTheme="minorHAnsi" w:cstheme="minorHAnsi"/>
          <w:szCs w:val="23"/>
        </w:rPr>
      </w:pPr>
      <w:r>
        <w:rPr>
          <w:rFonts w:asciiTheme="minorHAnsi" w:hAnsiTheme="minorHAnsi" w:cstheme="minorHAnsi"/>
          <w:b/>
          <w:szCs w:val="23"/>
        </w:rPr>
        <w:lastRenderedPageBreak/>
        <w:t>7b.</w:t>
      </w:r>
      <w:r>
        <w:rPr>
          <w:rFonts w:asciiTheme="minorHAnsi" w:hAnsiTheme="minorHAnsi" w:cstheme="minorHAnsi"/>
          <w:szCs w:val="23"/>
        </w:rPr>
        <w:t xml:space="preserve"> During intense exercise</w:t>
      </w:r>
      <w:r w:rsidRPr="006944BE">
        <w:rPr>
          <w:rFonts w:asciiTheme="minorHAnsi" w:hAnsiTheme="minorHAnsi" w:cstheme="minorHAnsi"/>
          <w:szCs w:val="23"/>
        </w:rPr>
        <w:t>,</w:t>
      </w:r>
      <w:r>
        <w:rPr>
          <w:rFonts w:asciiTheme="minorHAnsi" w:hAnsiTheme="minorHAnsi" w:cstheme="minorHAnsi"/>
          <w:szCs w:val="23"/>
        </w:rPr>
        <w:t xml:space="preserve"> muscle </w:t>
      </w:r>
      <w:r w:rsidRPr="006944BE">
        <w:rPr>
          <w:rFonts w:asciiTheme="minorHAnsi" w:hAnsiTheme="minorHAnsi" w:cstheme="minorHAnsi"/>
          <w:szCs w:val="23"/>
        </w:rPr>
        <w:t xml:space="preserve">cells </w:t>
      </w:r>
      <w:r>
        <w:rPr>
          <w:rFonts w:asciiTheme="minorHAnsi" w:hAnsiTheme="minorHAnsi" w:cstheme="minorHAnsi"/>
          <w:szCs w:val="23"/>
        </w:rPr>
        <w:t>produce ATP using a modified form of glycolysis, called fermentation. Fermentation does not include the Krebs cycle or the electron transport chain + ATP synthase. Which do you think produces more ATP per molecule of glucose?</w:t>
      </w:r>
    </w:p>
    <w:p w14:paraId="6DE99359" w14:textId="77777777" w:rsidR="00C3234B" w:rsidRDefault="00C3234B" w:rsidP="00C3234B">
      <w:pPr>
        <w:ind w:firstLine="720"/>
        <w:jc w:val="right"/>
        <w:rPr>
          <w:rFonts w:asciiTheme="minorHAnsi" w:hAnsiTheme="minorHAnsi" w:cstheme="minorHAnsi"/>
          <w:szCs w:val="23"/>
        </w:rPr>
      </w:pPr>
      <w:r>
        <w:rPr>
          <w:rFonts w:asciiTheme="minorHAnsi" w:hAnsiTheme="minorHAnsi" w:cstheme="minorHAnsi"/>
          <w:szCs w:val="23"/>
        </w:rPr>
        <w:t>cellular respiration ___ or fermentation ___</w:t>
      </w:r>
    </w:p>
    <w:p w14:paraId="2675A5E5" w14:textId="77777777" w:rsidR="00C3234B" w:rsidRDefault="00C3234B" w:rsidP="00C3234B">
      <w:pPr>
        <w:widowControl w:val="0"/>
        <w:autoSpaceDE w:val="0"/>
        <w:autoSpaceDN w:val="0"/>
        <w:adjustRightInd w:val="0"/>
        <w:rPr>
          <w:rFonts w:asciiTheme="minorHAnsi" w:hAnsiTheme="minorHAnsi" w:cstheme="minorHAnsi"/>
          <w:szCs w:val="23"/>
        </w:rPr>
      </w:pPr>
      <w:r>
        <w:rPr>
          <w:rFonts w:asciiTheme="minorHAnsi" w:hAnsiTheme="minorHAnsi" w:cstheme="minorHAnsi"/>
          <w:szCs w:val="23"/>
        </w:rPr>
        <w:t>Explain your reasoning.</w:t>
      </w:r>
    </w:p>
    <w:p w14:paraId="505C4E90" w14:textId="43517155" w:rsidR="00654B58" w:rsidRPr="00114EBB" w:rsidRDefault="00654B58" w:rsidP="00C3234B">
      <w:pPr>
        <w:widowControl w:val="0"/>
        <w:autoSpaceDE w:val="0"/>
        <w:autoSpaceDN w:val="0"/>
        <w:adjustRightInd w:val="0"/>
      </w:pPr>
    </w:p>
    <w:p w14:paraId="2FC937BD" w14:textId="0049949C" w:rsidR="00A14E26" w:rsidRDefault="00A14E26" w:rsidP="00A14E26">
      <w:pPr>
        <w:widowControl w:val="0"/>
        <w:autoSpaceDE w:val="0"/>
        <w:autoSpaceDN w:val="0"/>
        <w:adjustRightInd w:val="0"/>
      </w:pPr>
      <w:r w:rsidRPr="00654B58">
        <w:rPr>
          <w:u w:val="single"/>
        </w:rPr>
        <w:t>Question</w:t>
      </w:r>
      <w:r w:rsidR="00114EBB">
        <w:rPr>
          <w:u w:val="single"/>
        </w:rPr>
        <w:t xml:space="preserve"> 8 </w:t>
      </w:r>
      <w:r w:rsidR="00656A58">
        <w:rPr>
          <w:u w:val="single"/>
        </w:rPr>
        <w:t>[</w:t>
      </w:r>
      <w:r w:rsidR="00114EBB">
        <w:rPr>
          <w:u w:val="single"/>
        </w:rPr>
        <w:t>7-8</w:t>
      </w:r>
      <w:r w:rsidR="00656A58">
        <w:rPr>
          <w:u w:val="single"/>
        </w:rPr>
        <w:t>]</w:t>
      </w:r>
      <w:r w:rsidRPr="00A14E26">
        <w:t xml:space="preserve"> </w:t>
      </w:r>
      <w:r>
        <w:t>will help students understand:</w:t>
      </w:r>
    </w:p>
    <w:p w14:paraId="556C21E1" w14:textId="77777777" w:rsidR="00A14E26" w:rsidRDefault="00A14E26" w:rsidP="00A14E26">
      <w:pPr>
        <w:pStyle w:val="ListParagraph"/>
        <w:widowControl w:val="0"/>
        <w:numPr>
          <w:ilvl w:val="0"/>
          <w:numId w:val="30"/>
        </w:numPr>
        <w:autoSpaceDE w:val="0"/>
        <w:autoSpaceDN w:val="0"/>
        <w:adjustRightInd w:val="0"/>
      </w:pPr>
      <w:r>
        <w:t>how conceptual models highlight important features of a complex process like cellular respiration</w:t>
      </w:r>
    </w:p>
    <w:p w14:paraId="305C94DF" w14:textId="77777777" w:rsidR="00A14E26" w:rsidRDefault="00A14E26" w:rsidP="00A14E26">
      <w:pPr>
        <w:pStyle w:val="ListParagraph"/>
        <w:widowControl w:val="0"/>
        <w:numPr>
          <w:ilvl w:val="0"/>
          <w:numId w:val="30"/>
        </w:numPr>
        <w:autoSpaceDE w:val="0"/>
        <w:autoSpaceDN w:val="0"/>
        <w:adjustRightInd w:val="0"/>
      </w:pPr>
      <w:r>
        <w:t>how different conceptual models can help us to understand different features of a complex process.</w:t>
      </w:r>
    </w:p>
    <w:p w14:paraId="6AC80A92" w14:textId="77777777" w:rsidR="00A14E26" w:rsidRDefault="00A14E26" w:rsidP="00A14E26">
      <w:pPr>
        <w:widowControl w:val="0"/>
        <w:autoSpaceDE w:val="0"/>
        <w:autoSpaceDN w:val="0"/>
        <w:adjustRightInd w:val="0"/>
      </w:pPr>
    </w:p>
    <w:p w14:paraId="604761EB" w14:textId="25247F12" w:rsidR="007D442B" w:rsidRDefault="00654B58" w:rsidP="00654B58">
      <w:r w:rsidRPr="004E5EF3">
        <w:rPr>
          <w:u w:val="single"/>
        </w:rPr>
        <w:t>Question</w:t>
      </w:r>
      <w:r w:rsidR="0085609F">
        <w:rPr>
          <w:u w:val="single"/>
        </w:rPr>
        <w:t xml:space="preserve"> 9 </w:t>
      </w:r>
      <w:r w:rsidR="00656A58">
        <w:rPr>
          <w:u w:val="single"/>
        </w:rPr>
        <w:t>[</w:t>
      </w:r>
      <w:r w:rsidR="0085609F">
        <w:rPr>
          <w:u w:val="single"/>
        </w:rPr>
        <w:t>10</w:t>
      </w:r>
      <w:r w:rsidR="00656A58">
        <w:rPr>
          <w:u w:val="single"/>
        </w:rPr>
        <w:t>]</w:t>
      </w:r>
      <w:r>
        <w:t xml:space="preserve"> can be used for </w:t>
      </w:r>
      <w:r w:rsidRPr="005C28F6">
        <w:rPr>
          <w:u w:val="single"/>
        </w:rPr>
        <w:t>formative assessment</w:t>
      </w:r>
      <w:r>
        <w:t xml:space="preserve">. </w:t>
      </w:r>
      <w:bookmarkStart w:id="8" w:name="_Hlk148592152"/>
      <w:r>
        <w:t>If your students find this question too difficult, you may want to provide a word bank to help them answer this question.</w:t>
      </w:r>
      <w:bookmarkEnd w:id="8"/>
      <w:r w:rsidR="00FB5BF9">
        <w:rPr>
          <w:rStyle w:val="FootnoteReference"/>
        </w:rPr>
        <w:footnoteReference w:id="10"/>
      </w:r>
      <w:r>
        <w:t xml:space="preserve"> I recommend that, after students develop their individual answers to </w:t>
      </w:r>
      <w:r w:rsidR="0085609F">
        <w:t xml:space="preserve">this </w:t>
      </w:r>
      <w:r>
        <w:t>question, each small group of students should develop a consensus answer on</w:t>
      </w:r>
      <w:r w:rsidR="00682FA9">
        <w:t xml:space="preserve"> a </w:t>
      </w:r>
      <w:r>
        <w:t>whiteboard.</w:t>
      </w:r>
      <w:r>
        <w:rPr>
          <w:rStyle w:val="FootnoteReference"/>
        </w:rPr>
        <w:footnoteReference w:id="11"/>
      </w:r>
      <w:r>
        <w:t xml:space="preserve"> A class discussion of each group’s whiteboard will provide the opportunity to reinforce student understanding of cellular respiration and clarify any misunderstandings. </w:t>
      </w:r>
    </w:p>
    <w:p w14:paraId="4B56D5A5" w14:textId="77777777" w:rsidR="007D442B" w:rsidRDefault="007D442B" w:rsidP="00654B58"/>
    <w:p w14:paraId="77FC49A7" w14:textId="77777777" w:rsidR="00D3647B" w:rsidRDefault="007D442B" w:rsidP="00D3647B">
      <w:r>
        <w:t xml:space="preserve">The drawing for question </w:t>
      </w:r>
      <w:r w:rsidR="0085609F">
        <w:t xml:space="preserve">9 [10] </w:t>
      </w:r>
      <w:r>
        <w:t xml:space="preserve">shows a single enlarged mitochondrion inside the cell. In </w:t>
      </w:r>
      <w:r w:rsidR="00D3647B">
        <w:t xml:space="preserve">contrast, </w:t>
      </w:r>
      <w:bookmarkStart w:id="9" w:name="_Hlk148592227"/>
      <w:r w:rsidR="00D3647B">
        <w:t>each heart muscle cell has ~5000 mitochondria and each biceps muscle cell has ~200 mitochondria</w:t>
      </w:r>
      <w:bookmarkEnd w:id="9"/>
      <w:r w:rsidR="00D3647B">
        <w:t xml:space="preserve"> (</w:t>
      </w:r>
      <w:hyperlink r:id="rId14" w:history="1">
        <w:r w:rsidR="00D3647B" w:rsidRPr="00405793">
          <w:rPr>
            <w:rStyle w:val="Hyperlink"/>
          </w:rPr>
          <w:t>https://heartmdinstitute.com/health-and-wellness/what-are-mitochondria/</w:t>
        </w:r>
      </w:hyperlink>
      <w:r w:rsidR="00D3647B">
        <w:t>).</w:t>
      </w:r>
    </w:p>
    <w:p w14:paraId="396E1C0E" w14:textId="15386B17" w:rsidR="00D3647B" w:rsidRDefault="00D3647B">
      <w:r>
        <w:br w:type="page"/>
      </w:r>
    </w:p>
    <w:p w14:paraId="7AE19067" w14:textId="7DE33076" w:rsidR="00D3647B" w:rsidRDefault="00D3647B" w:rsidP="00D3647B">
      <w:r>
        <w:lastRenderedPageBreak/>
        <w:t xml:space="preserve">In living cells </w:t>
      </w:r>
      <w:r w:rsidRPr="00CB2258">
        <w:t>mitochondria often change shape</w:t>
      </w:r>
      <w:r w:rsidR="00D920DB">
        <w:t>, grow, divide</w:t>
      </w:r>
      <w:r w:rsidRPr="00CB2258">
        <w:t>,</w:t>
      </w:r>
      <w:r w:rsidR="00D920DB">
        <w:t xml:space="preserve"> and</w:t>
      </w:r>
      <w:r w:rsidRPr="00CB2258">
        <w:t xml:space="preserve"> fuse together</w:t>
      </w:r>
      <w:bookmarkStart w:id="10" w:name="_GoBack"/>
      <w:bookmarkEnd w:id="10"/>
      <w:r>
        <w:t xml:space="preserve"> (</w:t>
      </w:r>
      <w:hyperlink r:id="rId15" w:history="1">
        <w:r>
          <w:rPr>
            <w:rStyle w:val="Hyperlink"/>
          </w:rPr>
          <w:t>http://book.bionumbers.org/how-big-are-mitochondria/</w:t>
        </w:r>
      </w:hyperlink>
      <w:r>
        <w:t>). In some types of cells, mitochondria form a complex, branched system of connected mitochondria, instead of separate ovoid organelles. In these cases, the percent of cytoplasmic space taken up by mitochondria is a more meaningful estimate than the number of mitochondria per cell. This percent is estimated to be ~40% in heart muscle cells and ~20-25% in liver cells.</w:t>
      </w:r>
    </w:p>
    <w:p w14:paraId="30710535" w14:textId="77777777" w:rsidR="00654B58" w:rsidRPr="00D3647B" w:rsidRDefault="00654B58" w:rsidP="00654B58">
      <w:pPr>
        <w:rPr>
          <w:sz w:val="8"/>
          <w:szCs w:val="8"/>
        </w:rPr>
      </w:pPr>
    </w:p>
    <w:tbl>
      <w:tblPr>
        <w:tblStyle w:val="TableGrid"/>
        <w:tblW w:w="6726" w:type="dxa"/>
        <w:jc w:val="center"/>
        <w:tblLook w:val="04A0" w:firstRow="1" w:lastRow="0" w:firstColumn="1" w:lastColumn="0" w:noHBand="0" w:noVBand="1"/>
      </w:tblPr>
      <w:tblGrid>
        <w:gridCol w:w="7596"/>
      </w:tblGrid>
      <w:tr w:rsidR="00D3647B" w14:paraId="0022809E" w14:textId="77777777" w:rsidTr="00D3647B">
        <w:trPr>
          <w:jc w:val="center"/>
        </w:trPr>
        <w:tc>
          <w:tcPr>
            <w:tcW w:w="6726" w:type="dxa"/>
          </w:tcPr>
          <w:p w14:paraId="0811A5BC" w14:textId="77777777" w:rsidR="00D3647B" w:rsidRDefault="00D3647B" w:rsidP="00F55FE6">
            <w:r>
              <w:rPr>
                <w:noProof/>
              </w:rPr>
              <w:drawing>
                <wp:inline distT="0" distB="0" distL="0" distR="0" wp14:anchorId="6FF6F1A9" wp14:editId="73617C51">
                  <wp:extent cx="4681728" cy="6016752"/>
                  <wp:effectExtent l="0" t="0" r="5080" b="3175"/>
                  <wp:docPr id="5" name="Picture 5" descr="https://www.ahajournals.org/cms/attachment/6e031764-99ce-4bf0-b842-bf66740ea8b5/167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hajournals.org/cms/attachment/6e031764-99ce-4bf0-b842-bf66740ea8b5/167fig01.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81728" cy="6016752"/>
                          </a:xfrm>
                          <a:prstGeom prst="rect">
                            <a:avLst/>
                          </a:prstGeom>
                          <a:noFill/>
                          <a:ln>
                            <a:noFill/>
                          </a:ln>
                        </pic:spPr>
                      </pic:pic>
                    </a:graphicData>
                  </a:graphic>
                </wp:inline>
              </w:drawing>
            </w:r>
          </w:p>
          <w:p w14:paraId="280FC5C3" w14:textId="77777777" w:rsidR="00D3647B" w:rsidRPr="00F30E8C" w:rsidRDefault="00D3647B" w:rsidP="00F55FE6">
            <w:pPr>
              <w:jc w:val="center"/>
              <w:rPr>
                <w:sz w:val="16"/>
                <w:szCs w:val="16"/>
              </w:rPr>
            </w:pPr>
            <w:r w:rsidRPr="00F30E8C">
              <w:rPr>
                <w:sz w:val="16"/>
                <w:szCs w:val="16"/>
              </w:rPr>
              <w:t>(</w:t>
            </w:r>
            <w:hyperlink r:id="rId18" w:history="1">
              <w:r w:rsidRPr="00F30E8C">
                <w:rPr>
                  <w:rStyle w:val="Hyperlink"/>
                  <w:sz w:val="16"/>
                  <w:szCs w:val="16"/>
                </w:rPr>
                <w:t>https://www.ahajournals.org/cms/attachment/6e031764-99ce-4bf0-b842-bf66740ea8b5/167fig01.jpg</w:t>
              </w:r>
            </w:hyperlink>
            <w:r w:rsidRPr="00F30E8C">
              <w:rPr>
                <w:sz w:val="16"/>
                <w:szCs w:val="16"/>
              </w:rPr>
              <w:t>)</w:t>
            </w:r>
          </w:p>
        </w:tc>
      </w:tr>
    </w:tbl>
    <w:p w14:paraId="46ACD868" w14:textId="77777777" w:rsidR="00654B58" w:rsidRPr="00682FA9" w:rsidRDefault="00654B58" w:rsidP="00654B58">
      <w:pPr>
        <w:rPr>
          <w:b/>
          <w:sz w:val="16"/>
          <w:szCs w:val="16"/>
        </w:rPr>
      </w:pPr>
    </w:p>
    <w:p w14:paraId="3635DECD" w14:textId="337CE3C0" w:rsidR="00B75AFE" w:rsidRPr="00B75AFE" w:rsidRDefault="00B75AFE" w:rsidP="00C66A25">
      <w:pPr>
        <w:widowControl w:val="0"/>
        <w:autoSpaceDE w:val="0"/>
        <w:autoSpaceDN w:val="0"/>
        <w:adjustRightInd w:val="0"/>
        <w:rPr>
          <w:u w:val="single"/>
        </w:rPr>
      </w:pPr>
      <w:r w:rsidRPr="00B75AFE">
        <w:rPr>
          <w:u w:val="single"/>
        </w:rPr>
        <w:t>Understanding the Structure and Function of Mitochondria</w:t>
      </w:r>
    </w:p>
    <w:p w14:paraId="2B10C3F5" w14:textId="5366E593" w:rsidR="00C208E0" w:rsidRDefault="00B75AFE" w:rsidP="00D61DC0">
      <w:r>
        <w:t>This</w:t>
      </w:r>
      <w:r w:rsidR="0031378D">
        <w:t xml:space="preserve"> </w:t>
      </w:r>
      <w:r>
        <w:t>section</w:t>
      </w:r>
      <w:r w:rsidR="0085609F">
        <w:t xml:space="preserve"> (in </w:t>
      </w:r>
      <w:r w:rsidR="007D442B">
        <w:t>the advanced</w:t>
      </w:r>
      <w:r w:rsidR="0085609F">
        <w:t xml:space="preserve"> version of the</w:t>
      </w:r>
      <w:r w:rsidR="007D442B">
        <w:t xml:space="preserve"> Student Handout</w:t>
      </w:r>
      <w:r w:rsidR="0085609F">
        <w:t>)</w:t>
      </w:r>
      <w:r w:rsidR="007D442B">
        <w:t xml:space="preserve"> guides </w:t>
      </w:r>
      <w:r w:rsidR="00D4291C">
        <w:t>students to understand</w:t>
      </w:r>
      <w:r w:rsidR="007161C7">
        <w:t xml:space="preserve"> the relationship between structure and function in </w:t>
      </w:r>
      <w:r w:rsidR="0031378D">
        <w:t>mitochondria</w:t>
      </w:r>
      <w:r w:rsidR="0017057C">
        <w:t>. Specifically</w:t>
      </w:r>
      <w:r w:rsidR="00D4291C">
        <w:t xml:space="preserve">, students learn how </w:t>
      </w:r>
      <w:r w:rsidR="00F3328E">
        <w:t>the extensive, folded inner membrane</w:t>
      </w:r>
      <w:r w:rsidR="00D4291C">
        <w:t xml:space="preserve"> contributes to the </w:t>
      </w:r>
      <w:r w:rsidR="00F60526">
        <w:t xml:space="preserve">production of </w:t>
      </w:r>
      <w:r w:rsidR="00F3328E">
        <w:t>ATP.</w:t>
      </w:r>
      <w:r w:rsidR="00C93AB3">
        <w:t xml:space="preserve"> </w:t>
      </w:r>
      <w:r w:rsidR="00C208E0">
        <w:t>If your students have learned about natural selection, you may want to explain that natural selection is the reason why structure is related to function in biology.</w:t>
      </w:r>
    </w:p>
    <w:p w14:paraId="173E0FA8" w14:textId="781A7BEA" w:rsidR="0017057C" w:rsidRDefault="0017057C" w:rsidP="00D61DC0"/>
    <w:p w14:paraId="23B27561" w14:textId="4A8523EF" w:rsidR="00FC0BC7" w:rsidRDefault="0031378D" w:rsidP="00100746">
      <w:r>
        <w:t xml:space="preserve">You may want to supplement the </w:t>
      </w:r>
      <w:r w:rsidR="0059079E" w:rsidRPr="00EE0AFE">
        <w:rPr>
          <w:u w:val="single"/>
        </w:rPr>
        <w:t>figure</w:t>
      </w:r>
      <w:r w:rsidR="00C208E0">
        <w:rPr>
          <w:u w:val="single"/>
        </w:rPr>
        <w:t>s</w:t>
      </w:r>
      <w:r w:rsidR="0059079E" w:rsidRPr="00EE0AFE">
        <w:rPr>
          <w:u w:val="single"/>
        </w:rPr>
        <w:t xml:space="preserve"> on page</w:t>
      </w:r>
      <w:r w:rsidR="007D442B">
        <w:rPr>
          <w:u w:val="single"/>
        </w:rPr>
        <w:t xml:space="preserve"> 4 </w:t>
      </w:r>
      <w:r w:rsidR="00D61DC0" w:rsidRPr="00EE0AFE">
        <w:rPr>
          <w:u w:val="single"/>
        </w:rPr>
        <w:t>of the Student Handout</w:t>
      </w:r>
      <w:r>
        <w:t xml:space="preserve"> with the figure below</w:t>
      </w:r>
      <w:r w:rsidR="00B75AFE">
        <w:t>.</w:t>
      </w:r>
      <w:r w:rsidR="00D61DC0">
        <w:t xml:space="preserve"> </w:t>
      </w:r>
    </w:p>
    <w:p w14:paraId="32E3901F" w14:textId="4CB7B399" w:rsidR="00D4291C" w:rsidRDefault="007161C7" w:rsidP="00D4291C">
      <w:r>
        <w:rPr>
          <w:noProof/>
        </w:rPr>
        <mc:AlternateContent>
          <mc:Choice Requires="wps">
            <w:drawing>
              <wp:anchor distT="45720" distB="45720" distL="114300" distR="114300" simplePos="0" relativeHeight="251661312" behindDoc="0" locked="0" layoutInCell="1" allowOverlap="1" wp14:anchorId="4A8133EA" wp14:editId="01430B3F">
                <wp:simplePos x="0" y="0"/>
                <wp:positionH relativeFrom="column">
                  <wp:posOffset>4362450</wp:posOffset>
                </wp:positionH>
                <wp:positionV relativeFrom="paragraph">
                  <wp:posOffset>1619250</wp:posOffset>
                </wp:positionV>
                <wp:extent cx="1428750" cy="1404620"/>
                <wp:effectExtent l="0" t="0" r="1905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solidFill>
                          <a:srgbClr val="FFCCCC"/>
                        </a:solidFill>
                        <a:ln w="9525">
                          <a:solidFill>
                            <a:srgbClr val="FFCCCC"/>
                          </a:solidFill>
                          <a:miter lim="800000"/>
                          <a:headEnd/>
                          <a:tailEnd/>
                        </a:ln>
                      </wps:spPr>
                      <wps:txbx>
                        <w:txbxContent>
                          <w:p w14:paraId="5EC909E9" w14:textId="6AB2D3E6" w:rsidR="007161C7" w:rsidRPr="007161C7" w:rsidRDefault="007161C7" w:rsidP="007161C7">
                            <w:pPr>
                              <w:jc w:val="center"/>
                              <w:rPr>
                                <w:rFonts w:ascii="Arial" w:hAnsi="Arial" w:cs="Arial"/>
                              </w:rPr>
                            </w:pPr>
                            <w:r w:rsidRPr="007161C7">
                              <w:rPr>
                                <w:rFonts w:ascii="Arial" w:hAnsi="Arial" w:cs="Arial"/>
                                <w:sz w:val="18"/>
                              </w:rPr>
                              <w:t xml:space="preserve">Highly folded inner membrane </w:t>
                            </w:r>
                            <w:r w:rsidR="00752141">
                              <w:rPr>
                                <w:rFonts w:ascii="Arial" w:hAnsi="Arial" w:cs="Arial"/>
                                <w:sz w:val="18"/>
                              </w:rPr>
                              <w:t xml:space="preserve">results in increased </w:t>
                            </w:r>
                            <w:r w:rsidRPr="007161C7">
                              <w:rPr>
                                <w:rFonts w:ascii="Arial" w:hAnsi="Arial" w:cs="Arial"/>
                                <w:sz w:val="18"/>
                              </w:rPr>
                              <w:t>surface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133EA" id="_x0000_t202" coordsize="21600,21600" o:spt="202" path="m,l,21600r21600,l21600,xe">
                <v:stroke joinstyle="miter"/>
                <v:path gradientshapeok="t" o:connecttype="rect"/>
              </v:shapetype>
              <v:shape id="Text Box 2" o:spid="_x0000_s1026" type="#_x0000_t202" style="position:absolute;margin-left:343.5pt;margin-top:127.5pt;width:1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" fillcolor="#fcc" strokecolor="#fcc">
                <v:textbox style="mso-fit-shape-to-text:t">
                  <w:txbxContent>
                    <w:p w14:paraId="5EC909E9" w14:textId="6AB2D3E6" w:rsidR="007161C7" w:rsidRPr="007161C7" w:rsidRDefault="007161C7" w:rsidP="007161C7">
                      <w:pPr>
                        <w:jc w:val="center"/>
                        <w:rPr>
                          <w:rFonts w:ascii="Arial" w:hAnsi="Arial" w:cs="Arial"/>
                        </w:rPr>
                      </w:pPr>
                      <w:r w:rsidRPr="007161C7">
                        <w:rPr>
                          <w:rFonts w:ascii="Arial" w:hAnsi="Arial" w:cs="Arial"/>
                          <w:sz w:val="18"/>
                        </w:rPr>
                        <w:t xml:space="preserve">Highly folded inner membrane </w:t>
                      </w:r>
                      <w:r w:rsidR="00752141">
                        <w:rPr>
                          <w:rFonts w:ascii="Arial" w:hAnsi="Arial" w:cs="Arial"/>
                          <w:sz w:val="18"/>
                        </w:rPr>
                        <w:t xml:space="preserve">results in increased </w:t>
                      </w:r>
                      <w:r w:rsidRPr="007161C7">
                        <w:rPr>
                          <w:rFonts w:ascii="Arial" w:hAnsi="Arial" w:cs="Arial"/>
                          <w:sz w:val="18"/>
                        </w:rPr>
                        <w:t>surface area.</w:t>
                      </w:r>
                    </w:p>
                  </w:txbxContent>
                </v:textbox>
              </v:shape>
            </w:pict>
          </mc:Fallback>
        </mc:AlternateContent>
      </w:r>
      <w:r w:rsidR="00D4291C">
        <w:rPr>
          <w:noProof/>
        </w:rPr>
        <w:drawing>
          <wp:inline distT="0" distB="0" distL="0" distR="0" wp14:anchorId="237B0070" wp14:editId="40CC932B">
            <wp:extent cx="5632704" cy="2843784"/>
            <wp:effectExtent l="0" t="0" r="6350" b="0"/>
            <wp:docPr id="2" name="Picture 2" descr="https://ib.bioninja.com.au/_Media/mitochondr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bioninja.com.au/_Media/mitochondrion_med.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704" cy="2843784"/>
                    </a:xfrm>
                    <a:prstGeom prst="rect">
                      <a:avLst/>
                    </a:prstGeom>
                    <a:noFill/>
                    <a:ln>
                      <a:noFill/>
                    </a:ln>
                  </pic:spPr>
                </pic:pic>
              </a:graphicData>
            </a:graphic>
          </wp:inline>
        </w:drawing>
      </w:r>
    </w:p>
    <w:p w14:paraId="5F1CBADE" w14:textId="26FE1C28" w:rsidR="00D4291C" w:rsidRPr="0096797B" w:rsidRDefault="00D4291C" w:rsidP="00D4291C">
      <w:pPr>
        <w:jc w:val="center"/>
        <w:rPr>
          <w:sz w:val="16"/>
          <w:szCs w:val="16"/>
        </w:rPr>
      </w:pPr>
      <w:r w:rsidRPr="0096797B">
        <w:rPr>
          <w:sz w:val="16"/>
          <w:szCs w:val="16"/>
        </w:rPr>
        <w:t>(</w:t>
      </w:r>
      <w:hyperlink r:id="rId20" w:history="1">
        <w:r w:rsidRPr="0096797B">
          <w:rPr>
            <w:rStyle w:val="Hyperlink"/>
            <w:sz w:val="16"/>
            <w:szCs w:val="16"/>
          </w:rPr>
          <w:t>https://ib.bioninja.com.au/_Media/mitochondrion_med.jpeg</w:t>
        </w:r>
      </w:hyperlink>
      <w:r w:rsidRPr="0096797B">
        <w:rPr>
          <w:sz w:val="16"/>
          <w:szCs w:val="16"/>
        </w:rPr>
        <w:t>)</w:t>
      </w:r>
    </w:p>
    <w:p w14:paraId="6C39CD08" w14:textId="05D75B8D" w:rsidR="00D4291C" w:rsidRDefault="00D4291C" w:rsidP="00D4291C"/>
    <w:p w14:paraId="49CE0211" w14:textId="6AC2C2CA" w:rsidR="0031378D" w:rsidRDefault="0031378D" w:rsidP="00670A26">
      <w:bookmarkStart w:id="11" w:name="_Hlk148592655"/>
      <w:r>
        <w:t>For the</w:t>
      </w:r>
      <w:r w:rsidR="00C208E0">
        <w:t xml:space="preserve"> lower </w:t>
      </w:r>
      <w:r w:rsidRPr="000B0FE4">
        <w:rPr>
          <w:u w:val="single"/>
        </w:rPr>
        <w:t xml:space="preserve">figure </w:t>
      </w:r>
      <w:r>
        <w:t>on page</w:t>
      </w:r>
      <w:r w:rsidR="007D442B">
        <w:t xml:space="preserve"> 4 </w:t>
      </w:r>
      <w:r>
        <w:t xml:space="preserve">of the Student Handout, you will probably want to explain that the rectangle with colored background around the ATP synthase molecule does not mean that this space is separate or different from the rest of the intermembrane space and matrix; it just means that I lack the technical expertise to get rid of the colored background in the helpful inserted mini-figure that shows the ATP synthase molecule. </w:t>
      </w:r>
    </w:p>
    <w:bookmarkEnd w:id="11"/>
    <w:p w14:paraId="43812E6A" w14:textId="77777777" w:rsidR="0031378D" w:rsidRDefault="0031378D" w:rsidP="00670A26">
      <w:pPr>
        <w:rPr>
          <w:u w:val="single"/>
        </w:rPr>
      </w:pPr>
    </w:p>
    <w:p w14:paraId="643EEAA6" w14:textId="393252DC" w:rsidR="00D61DC0" w:rsidRDefault="00682FA9" w:rsidP="00D61DC0">
      <w:r w:rsidRPr="00D61DC0">
        <w:rPr>
          <w:u w:val="single"/>
        </w:rPr>
        <w:t>Before question</w:t>
      </w:r>
      <w:r w:rsidR="0085609F">
        <w:rPr>
          <w:u w:val="single"/>
        </w:rPr>
        <w:t xml:space="preserve"> 11</w:t>
      </w:r>
      <w:r>
        <w:t>, you may want to</w:t>
      </w:r>
      <w:r w:rsidR="00670A26">
        <w:t xml:space="preserve"> </w:t>
      </w:r>
      <w:r>
        <w:t xml:space="preserve">show your students the 1.5-minute </w:t>
      </w:r>
      <w:r w:rsidRPr="00D61DC0">
        <w:rPr>
          <w:u w:val="single"/>
        </w:rPr>
        <w:t>video</w:t>
      </w:r>
      <w:r>
        <w:t xml:space="preserve">, “Electron Transport System and ATP Synthesis”, available at </w:t>
      </w:r>
      <w:hyperlink r:id="rId21" w:history="1">
        <w:r>
          <w:rPr>
            <w:rStyle w:val="Hyperlink"/>
          </w:rPr>
          <w:t>https://d.pr/v/Bnv8qZ</w:t>
        </w:r>
      </w:hyperlink>
      <w:r>
        <w:t xml:space="preserve">. </w:t>
      </w:r>
      <w:r w:rsidR="00160890" w:rsidRPr="00160890">
        <w:t xml:space="preserve">You </w:t>
      </w:r>
      <w:r w:rsidR="00D61DC0">
        <w:t xml:space="preserve">may </w:t>
      </w:r>
      <w:r w:rsidR="00160890">
        <w:t xml:space="preserve">also </w:t>
      </w:r>
      <w:r w:rsidR="00D61DC0">
        <w:t>want to use some or all of the following approaches to help your students understand mitochondrial function.</w:t>
      </w:r>
      <w:r w:rsidR="00D61DC0" w:rsidRPr="0059079E">
        <w:t xml:space="preserve"> </w:t>
      </w:r>
    </w:p>
    <w:p w14:paraId="54A600FD" w14:textId="0BF65916" w:rsidR="00160890" w:rsidRDefault="00160890" w:rsidP="00D61DC0">
      <w:pPr>
        <w:pStyle w:val="ListParagraph"/>
        <w:widowControl w:val="0"/>
        <w:numPr>
          <w:ilvl w:val="0"/>
          <w:numId w:val="39"/>
        </w:numPr>
        <w:autoSpaceDE w:val="0"/>
        <w:autoSpaceDN w:val="0"/>
        <w:adjustRightInd w:val="0"/>
      </w:pPr>
      <w:r>
        <w:t>Ask your students why the electron transport chain and ATP synthase are considered together as one stage in the process of cellular respiration. (</w:t>
      </w:r>
      <w:r w:rsidR="0085609F">
        <w:t>The electron transport chain creates a H+ differential between the matrix and the intermembrane space, and this H+ differential powers ATP synthase</w:t>
      </w:r>
      <w:r>
        <w:t>.)</w:t>
      </w:r>
      <w:r w:rsidR="00EF7043" w:rsidRPr="00EF7043">
        <w:rPr>
          <w:rStyle w:val="FootnoteReference"/>
        </w:rPr>
        <w:t xml:space="preserve"> </w:t>
      </w:r>
      <w:r w:rsidR="00EF7043">
        <w:rPr>
          <w:rStyle w:val="FootnoteReference"/>
        </w:rPr>
        <w:footnoteReference w:id="12"/>
      </w:r>
    </w:p>
    <w:p w14:paraId="26F5F716" w14:textId="64AA433E" w:rsidR="00ED11FB" w:rsidRPr="000116F4" w:rsidRDefault="00D61DC0" w:rsidP="00D61DC0">
      <w:pPr>
        <w:pStyle w:val="ListParagraph"/>
        <w:widowControl w:val="0"/>
        <w:numPr>
          <w:ilvl w:val="0"/>
          <w:numId w:val="39"/>
        </w:numPr>
        <w:autoSpaceDE w:val="0"/>
        <w:autoSpaceDN w:val="0"/>
        <w:adjustRightInd w:val="0"/>
      </w:pPr>
      <w:r>
        <w:t>Show the</w:t>
      </w:r>
      <w:r w:rsidR="00EE0AFE">
        <w:t xml:space="preserve"> figure below</w:t>
      </w:r>
      <w:r>
        <w:t>, which</w:t>
      </w:r>
      <w:r w:rsidR="003B5638" w:rsidRPr="000116F4">
        <w:t xml:space="preserve"> provides</w:t>
      </w:r>
      <w:r w:rsidR="003B5638">
        <w:t xml:space="preserve"> an integrated overview of </w:t>
      </w:r>
      <w:r w:rsidR="003B5638" w:rsidRPr="000116F4">
        <w:t xml:space="preserve">the </w:t>
      </w:r>
      <w:r w:rsidR="003B5638" w:rsidRPr="00F3328E">
        <w:t>multiple steps of cellular</w:t>
      </w:r>
      <w:r w:rsidR="003B5638">
        <w:t xml:space="preserve"> respiration</w:t>
      </w:r>
      <w:r w:rsidR="00067B1C" w:rsidRPr="000116F4">
        <w:t>.</w:t>
      </w:r>
    </w:p>
    <w:p w14:paraId="4514C8A1" w14:textId="5FD06D78" w:rsidR="004E51FF" w:rsidRPr="00B91054" w:rsidRDefault="00C3234B" w:rsidP="004E28C3">
      <w:pPr>
        <w:widowControl w:val="0"/>
        <w:autoSpaceDE w:val="0"/>
        <w:autoSpaceDN w:val="0"/>
        <w:adjustRightInd w:val="0"/>
        <w:jc w:val="center"/>
        <w:rPr>
          <w:sz w:val="16"/>
          <w:szCs w:val="16"/>
        </w:rPr>
      </w:pPr>
      <w:r>
        <w:rPr>
          <w:noProof/>
        </w:rPr>
        <w:lastRenderedPageBreak/>
        <mc:AlternateContent>
          <mc:Choice Requires="wps">
            <w:drawing>
              <wp:anchor distT="45720" distB="45720" distL="114300" distR="114300" simplePos="0" relativeHeight="251663360" behindDoc="0" locked="0" layoutInCell="1" allowOverlap="1" wp14:anchorId="5A04873C" wp14:editId="70D16F4E">
                <wp:simplePos x="0" y="0"/>
                <wp:positionH relativeFrom="column">
                  <wp:posOffset>2819400</wp:posOffset>
                </wp:positionH>
                <wp:positionV relativeFrom="paragraph">
                  <wp:posOffset>398145</wp:posOffset>
                </wp:positionV>
                <wp:extent cx="1349238" cy="1404620"/>
                <wp:effectExtent l="0" t="95250" r="0" b="1111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44676">
                          <a:off x="0" y="0"/>
                          <a:ext cx="1349238" cy="1404620"/>
                        </a:xfrm>
                        <a:prstGeom prst="rect">
                          <a:avLst/>
                        </a:prstGeom>
                        <a:noFill/>
                        <a:ln w="9525">
                          <a:noFill/>
                          <a:miter lim="800000"/>
                          <a:headEnd/>
                          <a:tailEnd/>
                        </a:ln>
                      </wps:spPr>
                      <wps:txbx>
                        <w:txbxContent>
                          <w:p w14:paraId="2F87D64F" w14:textId="77777777" w:rsidR="00C3234B" w:rsidRPr="00D43454" w:rsidRDefault="00C3234B" w:rsidP="00C3234B">
                            <w:pPr>
                              <w:rPr>
                                <w:rFonts w:ascii="Arial" w:hAnsi="Arial" w:cs="Arial"/>
                              </w:rPr>
                            </w:pPr>
                            <w:r w:rsidRPr="00D43454">
                              <w:rPr>
                                <w:rFonts w:ascii="Arial" w:hAnsi="Arial" w:cs="Arial"/>
                                <w:sz w:val="18"/>
                              </w:rPr>
                              <w:t>Intermembrane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04873C" id="_x0000_s1027" type="#_x0000_t202" style="position:absolute;left:0;text-align:left;margin-left:222pt;margin-top:31.35pt;width:106.25pt;height:110.6pt;rotation:704158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" filled="f" stroked="f">
                <v:textbox style="mso-fit-shape-to-text:t">
                  <w:txbxContent>
                    <w:p w14:paraId="2F87D64F" w14:textId="77777777" w:rsidR="00C3234B" w:rsidRPr="00D43454" w:rsidRDefault="00C3234B" w:rsidP="00C3234B">
                      <w:pPr>
                        <w:rPr>
                          <w:rFonts w:ascii="Arial" w:hAnsi="Arial" w:cs="Arial"/>
                        </w:rPr>
                      </w:pPr>
                      <w:r w:rsidRPr="00D43454">
                        <w:rPr>
                          <w:rFonts w:ascii="Arial" w:hAnsi="Arial" w:cs="Arial"/>
                          <w:sz w:val="18"/>
                        </w:rPr>
                        <w:t>Intermembrane space</w:t>
                      </w:r>
                    </w:p>
                  </w:txbxContent>
                </v:textbox>
              </v:shape>
            </w:pict>
          </mc:Fallback>
        </mc:AlternateContent>
      </w:r>
      <w:r w:rsidR="00690661" w:rsidRPr="000116F4">
        <w:rPr>
          <w:noProof/>
        </w:rPr>
        <w:drawing>
          <wp:inline distT="0" distB="0" distL="0" distR="0" wp14:anchorId="6B027054" wp14:editId="579C47D7">
            <wp:extent cx="5937250" cy="2559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r w:rsidR="004E51FF" w:rsidRPr="00B91054">
        <w:rPr>
          <w:sz w:val="16"/>
          <w:szCs w:val="16"/>
        </w:rPr>
        <w:t>(From "Biological Science" by Scott Freeman, Benjamin Cummings, 2011)</w:t>
      </w:r>
    </w:p>
    <w:p w14:paraId="4961A6D3" w14:textId="77777777" w:rsidR="00177C6D" w:rsidRPr="00867E77" w:rsidRDefault="00177C6D" w:rsidP="004E28C3">
      <w:pPr>
        <w:widowControl w:val="0"/>
        <w:autoSpaceDE w:val="0"/>
        <w:autoSpaceDN w:val="0"/>
        <w:adjustRightInd w:val="0"/>
        <w:rPr>
          <w:sz w:val="16"/>
          <w:szCs w:val="16"/>
        </w:rPr>
      </w:pPr>
    </w:p>
    <w:p w14:paraId="7E8D309D" w14:textId="617D792C" w:rsidR="00A0371F" w:rsidRDefault="005F7459" w:rsidP="00A0371F">
      <w:r w:rsidRPr="005F7459">
        <w:rPr>
          <w:u w:val="single"/>
        </w:rPr>
        <w:t>ATP synthase</w:t>
      </w:r>
      <w:r>
        <w:t xml:space="preserve"> provides a particularly striking example of a complex molecular structure that accomplishes an important function.</w:t>
      </w:r>
      <w:r w:rsidR="00F60526">
        <w:t xml:space="preserve"> </w:t>
      </w:r>
      <w:r w:rsidR="005D1D2A">
        <w:t>As shown in the figure below, the energy available from the concentration gradient of H</w:t>
      </w:r>
      <w:r w:rsidR="005D1D2A" w:rsidRPr="00ED53AD">
        <w:rPr>
          <w:vertAlign w:val="superscript"/>
        </w:rPr>
        <w:t>+</w:t>
      </w:r>
      <w:r w:rsidR="005D1D2A">
        <w:t xml:space="preserve"> is converted to mechanical rotational energy. The rotation of the rod inside the catalytic knob</w:t>
      </w:r>
      <w:r w:rsidR="00D937E5">
        <w:t xml:space="preserve"> catalyzes </w:t>
      </w:r>
      <w:r w:rsidR="005D1D2A">
        <w:t>the production of ATP.</w:t>
      </w:r>
    </w:p>
    <w:p w14:paraId="4662971F" w14:textId="5C8F3FBE" w:rsidR="005F7459" w:rsidRPr="00A0371F" w:rsidRDefault="005F7459" w:rsidP="00A0371F">
      <w:pPr>
        <w:rPr>
          <w:sz w:val="16"/>
          <w:szCs w:val="16"/>
        </w:rPr>
      </w:pPr>
    </w:p>
    <w:p w14:paraId="4F4C6437" w14:textId="77777777" w:rsidR="005F7459" w:rsidRDefault="005F7459" w:rsidP="005F7459">
      <w:pPr>
        <w:jc w:val="center"/>
      </w:pPr>
      <w:r>
        <w:rPr>
          <w:noProof/>
        </w:rPr>
        <w:drawing>
          <wp:inline distT="0" distB="0" distL="0" distR="0" wp14:anchorId="32AB58D1" wp14:editId="736B1ADA">
            <wp:extent cx="4953000" cy="3669030"/>
            <wp:effectExtent l="0" t="0" r="0" b="7620"/>
            <wp:docPr id="3" name="Picture 3" descr="https://slideplayer.com/slide/14082775/86/images/57/Figure+9.14+ATP+synthase%2C+a+molecular+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ideplayer.com/slide/14082775/86/images/57/Figure+9.14+ATP+synthase%2C+a+molecular+mil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953493" cy="3669395"/>
                    </a:xfrm>
                    <a:prstGeom prst="rect">
                      <a:avLst/>
                    </a:prstGeom>
                    <a:noFill/>
                    <a:ln>
                      <a:noFill/>
                    </a:ln>
                    <a:extLst>
                      <a:ext uri="{53640926-AAD7-44D8-BBD7-CCE9431645EC}">
                        <a14:shadowObscured xmlns:a14="http://schemas.microsoft.com/office/drawing/2010/main"/>
                      </a:ext>
                    </a:extLst>
                  </pic:spPr>
                </pic:pic>
              </a:graphicData>
            </a:graphic>
          </wp:inline>
        </w:drawing>
      </w:r>
    </w:p>
    <w:p w14:paraId="40AD77A9" w14:textId="77777777" w:rsidR="005F5F20" w:rsidRPr="005F7459" w:rsidRDefault="005F7459" w:rsidP="005F7459">
      <w:pPr>
        <w:jc w:val="center"/>
        <w:rPr>
          <w:sz w:val="16"/>
          <w:szCs w:val="16"/>
        </w:rPr>
      </w:pPr>
      <w:r w:rsidRPr="005F7459">
        <w:rPr>
          <w:sz w:val="16"/>
          <w:szCs w:val="16"/>
        </w:rPr>
        <w:t>(</w:t>
      </w:r>
      <w:hyperlink r:id="rId24" w:history="1">
        <w:r w:rsidRPr="005F7459">
          <w:rPr>
            <w:rStyle w:val="Hyperlink"/>
            <w:sz w:val="16"/>
            <w:szCs w:val="16"/>
          </w:rPr>
          <w:t>https://slideplayer.com/slide/14082775/86/images/57/Figure+9.14+ATP+synthase%2C+a+molecular+mill..jpg</w:t>
        </w:r>
      </w:hyperlink>
      <w:r w:rsidRPr="005F7459">
        <w:rPr>
          <w:sz w:val="16"/>
          <w:szCs w:val="16"/>
        </w:rPr>
        <w:t>)</w:t>
      </w:r>
    </w:p>
    <w:p w14:paraId="546E4F4B" w14:textId="77777777" w:rsidR="00A0371F" w:rsidRPr="005D1D2A" w:rsidRDefault="00A0371F" w:rsidP="00F72F9B"/>
    <w:p w14:paraId="294F465D" w14:textId="32488283" w:rsidR="00682FA9" w:rsidRDefault="00682FA9" w:rsidP="00682FA9">
      <w:r>
        <w:t>Additional information on ATP synthase is provided in the videos available at:</w:t>
      </w:r>
    </w:p>
    <w:p w14:paraId="614B262A" w14:textId="77777777" w:rsidR="00682FA9" w:rsidRDefault="003074A9" w:rsidP="00682FA9">
      <w:pPr>
        <w:pStyle w:val="ListParagraph"/>
        <w:numPr>
          <w:ilvl w:val="0"/>
          <w:numId w:val="40"/>
        </w:numPr>
      </w:pPr>
      <w:hyperlink r:id="rId25" w:history="1">
        <w:r w:rsidR="00682FA9" w:rsidRPr="008125DD">
          <w:rPr>
            <w:rStyle w:val="Hyperlink"/>
          </w:rPr>
          <w:t>https://www.youtube.com/watch?v=3y1dO4nNaKY</w:t>
        </w:r>
      </w:hyperlink>
      <w:r w:rsidR="00682FA9">
        <w:t xml:space="preserve"> (~3.5 minutes).</w:t>
      </w:r>
    </w:p>
    <w:p w14:paraId="1B0404EF" w14:textId="77777777" w:rsidR="00682FA9" w:rsidRDefault="003074A9" w:rsidP="00682FA9">
      <w:pPr>
        <w:pStyle w:val="ListParagraph"/>
        <w:numPr>
          <w:ilvl w:val="0"/>
          <w:numId w:val="40"/>
        </w:numPr>
      </w:pPr>
      <w:hyperlink r:id="rId26" w:history="1">
        <w:r w:rsidR="00682FA9">
          <w:rPr>
            <w:rStyle w:val="Hyperlink"/>
          </w:rPr>
          <w:t>https://www.khanacademy.org/science/ap-biology/cellular-energetics/cellular-respiration-ap/v/atp-synthase</w:t>
        </w:r>
      </w:hyperlink>
      <w:r w:rsidR="00682FA9">
        <w:t xml:space="preserve"> (first 3 minutes)</w:t>
      </w:r>
    </w:p>
    <w:p w14:paraId="043DF8FA" w14:textId="77777777" w:rsidR="00682FA9" w:rsidRPr="00F35D7D" w:rsidRDefault="003074A9" w:rsidP="00682FA9">
      <w:pPr>
        <w:pStyle w:val="ListParagraph"/>
        <w:numPr>
          <w:ilvl w:val="0"/>
          <w:numId w:val="40"/>
        </w:numPr>
      </w:pPr>
      <w:hyperlink r:id="rId27" w:history="1">
        <w:r w:rsidR="00682FA9">
          <w:rPr>
            <w:rStyle w:val="Hyperlink"/>
          </w:rPr>
          <w:t>http://www.mrc-mbu.cam.ac.uk/projects/2248/molecular-animations-atp-synthase</w:t>
        </w:r>
      </w:hyperlink>
      <w:r w:rsidR="00682FA9">
        <w:t xml:space="preserve"> (multiple detailed videos) </w:t>
      </w:r>
    </w:p>
    <w:p w14:paraId="5885527B" w14:textId="77777777" w:rsidR="00682FA9" w:rsidRPr="0017057C" w:rsidRDefault="00682FA9" w:rsidP="00682FA9"/>
    <w:p w14:paraId="11E0AA94" w14:textId="5F910465" w:rsidR="00A96707" w:rsidRPr="009930A1" w:rsidRDefault="00A96707" w:rsidP="00A96707">
      <w:pPr>
        <w:pStyle w:val="FootnoteText"/>
        <w:rPr>
          <w:sz w:val="24"/>
          <w:szCs w:val="24"/>
        </w:rPr>
      </w:pPr>
      <w:r w:rsidRPr="009930A1">
        <w:rPr>
          <w:sz w:val="24"/>
          <w:szCs w:val="24"/>
        </w:rPr>
        <w:t xml:space="preserve">This analysis of the structure and function of the inner membrane of mitochondria illustrates the general phenomenon that </w:t>
      </w:r>
      <w:r w:rsidRPr="004D1BF4">
        <w:rPr>
          <w:sz w:val="24"/>
          <w:szCs w:val="24"/>
          <w:u w:val="single"/>
        </w:rPr>
        <w:t>many proteins are embedded in the membranes</w:t>
      </w:r>
      <w:r w:rsidRPr="009930A1">
        <w:rPr>
          <w:sz w:val="24"/>
          <w:szCs w:val="24"/>
        </w:rPr>
        <w:t xml:space="preserve"> of cells and their functions depend on their locations in these membranes. Additional examples of this general phenomenon are discussed in “Cell Membrane Structure and Function” (</w:t>
      </w:r>
      <w:hyperlink r:id="rId28" w:anchor="diffusion" w:history="1">
        <w:r w:rsidRPr="009930A1">
          <w:rPr>
            <w:rStyle w:val="Hyperlink"/>
            <w:sz w:val="24"/>
            <w:szCs w:val="24"/>
          </w:rPr>
          <w:t>https://serendipstudio.org/sci_edu/waldron/#diffusion</w:t>
        </w:r>
      </w:hyperlink>
      <w:r w:rsidRPr="009930A1">
        <w:rPr>
          <w:sz w:val="24"/>
          <w:szCs w:val="24"/>
        </w:rPr>
        <w:t>).</w:t>
      </w:r>
    </w:p>
    <w:p w14:paraId="72FC9946" w14:textId="77777777" w:rsidR="00A96707" w:rsidRDefault="00A96707" w:rsidP="00A96707"/>
    <w:p w14:paraId="2C0B86C0" w14:textId="29C1E0E2" w:rsidR="0040734E" w:rsidRDefault="0040734E" w:rsidP="0040734E">
      <w:pPr>
        <w:pStyle w:val="FootnoteText"/>
        <w:rPr>
          <w:sz w:val="24"/>
          <w:szCs w:val="24"/>
        </w:rPr>
      </w:pPr>
      <w:r w:rsidRPr="003A60BB">
        <w:rPr>
          <w:sz w:val="24"/>
          <w:szCs w:val="24"/>
          <w:u w:val="single"/>
        </w:rPr>
        <w:t>Questions</w:t>
      </w:r>
      <w:r>
        <w:rPr>
          <w:sz w:val="24"/>
          <w:szCs w:val="24"/>
          <w:u w:val="single"/>
        </w:rPr>
        <w:t xml:space="preserve"> 12-14</w:t>
      </w:r>
      <w:r w:rsidRPr="009930A1">
        <w:rPr>
          <w:sz w:val="24"/>
          <w:szCs w:val="24"/>
        </w:rPr>
        <w:t xml:space="preserve"> </w:t>
      </w:r>
      <w:r w:rsidRPr="003A60BB">
        <w:rPr>
          <w:sz w:val="24"/>
          <w:szCs w:val="24"/>
        </w:rPr>
        <w:t>challenge students to explain the</w:t>
      </w:r>
      <w:r>
        <w:rPr>
          <w:sz w:val="24"/>
          <w:szCs w:val="24"/>
        </w:rPr>
        <w:t xml:space="preserve"> contributions to ATP synthesis </w:t>
      </w:r>
      <w:r w:rsidRPr="003A60BB">
        <w:rPr>
          <w:sz w:val="24"/>
          <w:szCs w:val="24"/>
        </w:rPr>
        <w:t>of the extensive, folded inner membrane of mitochondria</w:t>
      </w:r>
      <w:r>
        <w:rPr>
          <w:sz w:val="24"/>
          <w:szCs w:val="24"/>
        </w:rPr>
        <w:t>, based on what they learned on page 4 of the advanced version of the Student Handout</w:t>
      </w:r>
      <w:r w:rsidRPr="003A60BB">
        <w:rPr>
          <w:sz w:val="24"/>
          <w:szCs w:val="24"/>
        </w:rPr>
        <w:t>.</w:t>
      </w:r>
      <w:r>
        <w:rPr>
          <w:sz w:val="24"/>
          <w:szCs w:val="24"/>
        </w:rPr>
        <w:t xml:space="preserve"> For question 12, students also need to understand that the folds of the inner membrane increase its surface area; the surface area of the inner membrane is several times larger than the surface area of the outer membrane.</w:t>
      </w:r>
      <w:r>
        <w:rPr>
          <w:rStyle w:val="FootnoteReference"/>
          <w:sz w:val="24"/>
          <w:szCs w:val="24"/>
        </w:rPr>
        <w:footnoteReference w:id="13"/>
      </w:r>
      <w:r>
        <w:rPr>
          <w:sz w:val="24"/>
          <w:szCs w:val="24"/>
        </w:rPr>
        <w:t xml:space="preserve"> Question 14 returns to the general principle that, in biology, structure is related to function.</w:t>
      </w:r>
    </w:p>
    <w:p w14:paraId="513D3A7B" w14:textId="77777777" w:rsidR="0040734E" w:rsidRDefault="0040734E" w:rsidP="0040734E">
      <w:pPr>
        <w:pStyle w:val="FootnoteText"/>
        <w:rPr>
          <w:sz w:val="24"/>
          <w:szCs w:val="24"/>
        </w:rPr>
      </w:pPr>
    </w:p>
    <w:p w14:paraId="6F92B03C" w14:textId="7F198E3A" w:rsidR="007F449E" w:rsidRPr="0040734E" w:rsidRDefault="008F12F7" w:rsidP="004E28C3">
      <w:r w:rsidRPr="000116F4">
        <w:rPr>
          <w:b/>
        </w:rPr>
        <w:t>Follow-up</w:t>
      </w:r>
      <w:r w:rsidR="007F449E" w:rsidRPr="000116F4">
        <w:rPr>
          <w:b/>
        </w:rPr>
        <w:t xml:space="preserve"> Activities</w:t>
      </w:r>
      <w:r w:rsidR="0033665E" w:rsidRPr="0033665E">
        <w:rPr>
          <w:i/>
        </w:rPr>
        <w:t xml:space="preserve"> </w:t>
      </w:r>
      <w:r w:rsidR="0040734E">
        <w:t>(All of these activities support the NGSS.)</w:t>
      </w:r>
    </w:p>
    <w:p w14:paraId="697FD0ED" w14:textId="77777777" w:rsidR="004E28C3" w:rsidRPr="00F6559E" w:rsidRDefault="000116F4" w:rsidP="004E28C3">
      <w:pPr>
        <w:pStyle w:val="NormalWeb"/>
        <w:shd w:val="clear" w:color="auto" w:fill="FFFFFF"/>
        <w:spacing w:before="0" w:beforeAutospacing="0" w:after="0" w:afterAutospacing="0"/>
        <w:rPr>
          <w:color w:val="000000"/>
          <w:u w:val="single"/>
        </w:rPr>
      </w:pPr>
      <w:r w:rsidRPr="00F6559E">
        <w:rPr>
          <w:bCs/>
          <w:color w:val="000000"/>
          <w:u w:val="single"/>
        </w:rPr>
        <w:t>How do muscles get the energy they need for athletic activity?</w:t>
      </w:r>
      <w:r w:rsidRPr="00F6559E">
        <w:rPr>
          <w:color w:val="000000"/>
          <w:u w:val="single"/>
        </w:rPr>
        <w:t> </w:t>
      </w:r>
    </w:p>
    <w:p w14:paraId="677EF9EC" w14:textId="77777777" w:rsidR="000116F4" w:rsidRPr="000116F4" w:rsidRDefault="003074A9" w:rsidP="004E28C3">
      <w:pPr>
        <w:pStyle w:val="NormalWeb"/>
        <w:shd w:val="clear" w:color="auto" w:fill="FFFFFF"/>
        <w:spacing w:before="0" w:beforeAutospacing="0" w:after="0" w:afterAutospacing="0"/>
        <w:rPr>
          <w:color w:val="000000"/>
        </w:rPr>
      </w:pPr>
      <w:hyperlink r:id="rId29" w:history="1">
        <w:r w:rsidR="004E28C3" w:rsidRPr="00B35BBC">
          <w:rPr>
            <w:rStyle w:val="Hyperlink"/>
          </w:rPr>
          <w:t>https://serendipstudio.org/exchange/bioactivities/energyathlete</w:t>
        </w:r>
      </w:hyperlink>
      <w:r w:rsidR="004E28C3">
        <w:rPr>
          <w:color w:val="000000"/>
        </w:rPr>
        <w:t xml:space="preserve"> </w:t>
      </w:r>
    </w:p>
    <w:p w14:paraId="0D46CD2C" w14:textId="12724F25" w:rsidR="000116F4" w:rsidRPr="00DE12B9" w:rsidRDefault="00DE12B9" w:rsidP="00DE12B9">
      <w:r>
        <w:t xml:space="preserve">In this analysis and discussion activity, students learn how muscle cells produce ATP by aerobic cellular respiration, anaerobic fermentation, and hydrolysis of creatine phosphate. They analyze the varying contributions of these three processes to ATP production during athletic activities of varying intensity and duration. </w:t>
      </w:r>
      <w:bookmarkStart w:id="12" w:name="_Hlk54848065"/>
      <w:r w:rsidR="00D937E5">
        <w:t>Students learn how multiple body systems work together to supply the oxygen and glucose needed for aerobic cellular respiration. Finally, students use what they have learned to analyze how athletic performance is improved by the body changes that result from regular aerobic exercise.</w:t>
      </w:r>
      <w:r w:rsidR="00B2136B" w:rsidRPr="000116F4">
        <w:rPr>
          <w:rFonts w:cs="Arial"/>
          <w:color w:val="000000"/>
          <w:szCs w:val="20"/>
        </w:rPr>
        <w:t xml:space="preserve"> </w:t>
      </w:r>
      <w:bookmarkEnd w:id="12"/>
    </w:p>
    <w:p w14:paraId="7039BCD1" w14:textId="37992332" w:rsidR="006E4C7D" w:rsidRPr="0017057C" w:rsidRDefault="006E4C7D" w:rsidP="006E4C7D"/>
    <w:p w14:paraId="720D81BA" w14:textId="0DDD08A9" w:rsidR="006E4C7D" w:rsidRPr="0040734E" w:rsidRDefault="006E4C7D" w:rsidP="006E4C7D">
      <w:pPr>
        <w:pStyle w:val="NormalWeb"/>
        <w:shd w:val="clear" w:color="auto" w:fill="FFFFFF"/>
        <w:spacing w:before="0" w:beforeAutospacing="0" w:after="0" w:afterAutospacing="0"/>
        <w:rPr>
          <w:color w:val="000000"/>
        </w:rPr>
      </w:pPr>
      <w:r w:rsidRPr="00F6559E">
        <w:rPr>
          <w:bCs/>
          <w:color w:val="000000"/>
          <w:u w:val="single"/>
        </w:rPr>
        <w:t>Food, Energy and Body Weight</w:t>
      </w:r>
    </w:p>
    <w:p w14:paraId="0B36BAAE" w14:textId="77777777" w:rsidR="006E4C7D" w:rsidRDefault="003074A9" w:rsidP="006E4C7D">
      <w:pPr>
        <w:pStyle w:val="NormalWeb"/>
        <w:shd w:val="clear" w:color="auto" w:fill="FFFFFF"/>
        <w:spacing w:before="0" w:beforeAutospacing="0" w:after="0" w:afterAutospacing="0"/>
        <w:rPr>
          <w:color w:val="000000"/>
        </w:rPr>
      </w:pPr>
      <w:hyperlink r:id="rId30" w:history="1">
        <w:r w:rsidR="006E4C7D" w:rsidRPr="00B35BBC">
          <w:rPr>
            <w:rStyle w:val="Hyperlink"/>
          </w:rPr>
          <w:t>https://serendipstudio.org/exchange/bioactivities/foodenergy</w:t>
        </w:r>
      </w:hyperlink>
      <w:r w:rsidR="006E4C7D">
        <w:rPr>
          <w:color w:val="000000"/>
        </w:rPr>
        <w:t xml:space="preserve"> </w:t>
      </w:r>
    </w:p>
    <w:p w14:paraId="4DA44D4C" w14:textId="76489F5A" w:rsidR="006E4C7D" w:rsidRPr="00DE12B9" w:rsidRDefault="00DE12B9" w:rsidP="00DE12B9">
      <w:pPr>
        <w:pStyle w:val="NoSpacing"/>
        <w:rPr>
          <w:rFonts w:ascii="Times New Roman" w:hAnsi="Times New Roman"/>
          <w:sz w:val="24"/>
          <w:szCs w:val="24"/>
        </w:rPr>
      </w:pPr>
      <w:r w:rsidRPr="0004482C">
        <w:rPr>
          <w:rFonts w:ascii="Times New Roman" w:hAnsi="Times New Roman"/>
          <w:sz w:val="24"/>
          <w:szCs w:val="24"/>
        </w:rPr>
        <w:t>This analysis and discussion activity</w:t>
      </w:r>
      <w:r>
        <w:rPr>
          <w:rFonts w:ascii="Times New Roman" w:hAnsi="Times New Roman"/>
          <w:sz w:val="24"/>
          <w:szCs w:val="24"/>
        </w:rPr>
        <w:t xml:space="preserve"> </w:t>
      </w:r>
      <w:r w:rsidRPr="0004482C">
        <w:rPr>
          <w:rFonts w:ascii="Times New Roman" w:hAnsi="Times New Roman"/>
          <w:sz w:val="24"/>
          <w:szCs w:val="24"/>
        </w:rPr>
        <w:t xml:space="preserve">helps students to understand the relationships between food, </w:t>
      </w:r>
      <w:r>
        <w:rPr>
          <w:rFonts w:ascii="Times New Roman" w:hAnsi="Times New Roman"/>
          <w:sz w:val="24"/>
          <w:szCs w:val="24"/>
        </w:rPr>
        <w:t xml:space="preserve">energy, cellular respiration, and changes in body weight. Analysis of a specific example helps students to understand how challenging it is to prevent weight gain by exercising to offset what seems to be a relatively modest lunch. In an optional research project, each student asks an additional question and prepares a report based on recommended reliable internet </w:t>
      </w:r>
      <w:r w:rsidRPr="00DE12B9">
        <w:rPr>
          <w:rFonts w:ascii="Times New Roman" w:hAnsi="Times New Roman"/>
          <w:sz w:val="24"/>
          <w:szCs w:val="24"/>
        </w:rPr>
        <w:t>sources.</w:t>
      </w:r>
      <w:r w:rsidR="006E4C7D" w:rsidRPr="00DE12B9">
        <w:rPr>
          <w:rFonts w:ascii="Times New Roman" w:hAnsi="Times New Roman"/>
          <w:color w:val="000000"/>
          <w:sz w:val="24"/>
          <w:szCs w:val="24"/>
        </w:rPr>
        <w:t>  </w:t>
      </w:r>
    </w:p>
    <w:p w14:paraId="33363D45" w14:textId="77777777" w:rsidR="006E4C7D" w:rsidRPr="0017057C" w:rsidRDefault="006E4C7D" w:rsidP="006E4C7D">
      <w:pPr>
        <w:pStyle w:val="NormalWeb"/>
        <w:shd w:val="clear" w:color="auto" w:fill="FFFFFF"/>
        <w:spacing w:before="0" w:beforeAutospacing="0" w:after="0" w:afterAutospacing="0"/>
        <w:rPr>
          <w:color w:val="000000"/>
        </w:rPr>
      </w:pPr>
    </w:p>
    <w:p w14:paraId="42D93FAE" w14:textId="77777777" w:rsidR="006E4C7D" w:rsidRPr="00F6559E" w:rsidRDefault="006E4C7D" w:rsidP="006E4C7D">
      <w:pPr>
        <w:pStyle w:val="NormalWeb"/>
        <w:shd w:val="clear" w:color="auto" w:fill="FFFFFF"/>
        <w:spacing w:before="0" w:beforeAutospacing="0" w:after="0" w:afterAutospacing="0"/>
        <w:rPr>
          <w:bCs/>
          <w:color w:val="000000"/>
          <w:u w:val="single"/>
        </w:rPr>
      </w:pPr>
      <w:r w:rsidRPr="00F6559E">
        <w:rPr>
          <w:bCs/>
          <w:color w:val="000000"/>
          <w:u w:val="single"/>
        </w:rPr>
        <w:t>Using Models to Understand Photosynthesis</w:t>
      </w:r>
    </w:p>
    <w:p w14:paraId="236CD838" w14:textId="0E46BDCF" w:rsidR="006E4C7D" w:rsidRDefault="003074A9" w:rsidP="006E4C7D">
      <w:pPr>
        <w:pStyle w:val="NormalWeb"/>
        <w:shd w:val="clear" w:color="auto" w:fill="FFFFFF"/>
        <w:spacing w:before="0" w:beforeAutospacing="0" w:after="0" w:afterAutospacing="0"/>
        <w:rPr>
          <w:b/>
          <w:bCs/>
          <w:color w:val="000000"/>
        </w:rPr>
      </w:pPr>
      <w:hyperlink r:id="rId31" w:history="1">
        <w:r w:rsidR="00EF7043" w:rsidRPr="00A92E70">
          <w:rPr>
            <w:rStyle w:val="Hyperlink"/>
          </w:rPr>
          <w:t>https://serendipstudio.org/exchange/bioactivities/modelphoto</w:t>
        </w:r>
      </w:hyperlink>
      <w:r w:rsidR="00EF7043">
        <w:t xml:space="preserve"> </w:t>
      </w:r>
    </w:p>
    <w:p w14:paraId="0AAAC3BE" w14:textId="77777777" w:rsidR="00081847" w:rsidRDefault="00081847" w:rsidP="00081847">
      <w:r>
        <w:t>In this analysis and discussion activity, students develop their understanding of photosynthesis by answering questions about three different models</w:t>
      </w:r>
      <w:r w:rsidRPr="002B2D08">
        <w:t xml:space="preserve"> </w:t>
      </w:r>
      <w:r>
        <w:t>of photosynthesis. These models are a chemical equation, a flowchart that shows changes in energy and matter, and a diagram that shows the basic processes in a chloroplast. Students learn about the role of scientific models by evaluating the advantages of each of these models for understanding the process of photosynthesis.</w:t>
      </w:r>
    </w:p>
    <w:p w14:paraId="6A8B9629" w14:textId="7EA61AC3" w:rsidR="004E28C3" w:rsidRPr="0017057C" w:rsidRDefault="004E28C3" w:rsidP="004E28C3"/>
    <w:p w14:paraId="080C99F6" w14:textId="593D0234" w:rsidR="00254CFD" w:rsidRDefault="00511457" w:rsidP="004E28C3">
      <w:r w:rsidRPr="000116F4">
        <w:lastRenderedPageBreak/>
        <w:t xml:space="preserve">Additional </w:t>
      </w:r>
      <w:r w:rsidR="00AA08CC" w:rsidRPr="000116F4">
        <w:t>follow-up activities and</w:t>
      </w:r>
      <w:r w:rsidR="00C25134">
        <w:t xml:space="preserve"> general </w:t>
      </w:r>
      <w:r w:rsidRPr="000116F4">
        <w:t xml:space="preserve">background </w:t>
      </w:r>
      <w:r w:rsidR="004E51FF" w:rsidRPr="000116F4">
        <w:t>are</w:t>
      </w:r>
      <w:r w:rsidR="00D45DA7" w:rsidRPr="000116F4">
        <w:t xml:space="preserve"> provided </w:t>
      </w:r>
      <w:r w:rsidR="004E51FF" w:rsidRPr="000116F4">
        <w:t xml:space="preserve">in "Cellular Respiration and Photosynthesis </w:t>
      </w:r>
      <w:r w:rsidR="0001491D" w:rsidRPr="000116F4">
        <w:t>–</w:t>
      </w:r>
      <w:r w:rsidR="00254CFD" w:rsidRPr="000116F4">
        <w:t xml:space="preserve"> Important Concepts, Common Misconceptions, and Learning </w:t>
      </w:r>
      <w:r w:rsidR="004E51FF" w:rsidRPr="000116F4">
        <w:t>Activities"</w:t>
      </w:r>
      <w:r w:rsidR="00B3717B" w:rsidRPr="000116F4">
        <w:t xml:space="preserve"> (</w:t>
      </w:r>
      <w:hyperlink r:id="rId32" w:history="1">
        <w:r w:rsidR="00EF7043" w:rsidRPr="00A92E70">
          <w:rPr>
            <w:rStyle w:val="Hyperlink"/>
          </w:rPr>
          <w:t>https://serendipstudio.org/exchange/bioactivities/cellrespiration</w:t>
        </w:r>
      </w:hyperlink>
      <w:r w:rsidR="00B3717B" w:rsidRPr="000116F4">
        <w:t>).</w:t>
      </w:r>
      <w:r w:rsidR="00EF7043">
        <w:t xml:space="preserve"> </w:t>
      </w:r>
    </w:p>
    <w:p w14:paraId="667B1788" w14:textId="77777777" w:rsidR="00F6559E" w:rsidRDefault="00F6559E" w:rsidP="004E28C3"/>
    <w:p w14:paraId="1B4299D8" w14:textId="148A634E" w:rsidR="0033665E" w:rsidRDefault="006E4C7D" w:rsidP="0033665E">
      <w:pPr>
        <w:rPr>
          <w:b/>
        </w:rPr>
      </w:pPr>
      <w:r w:rsidRPr="006E4C7D">
        <w:rPr>
          <w:b/>
        </w:rPr>
        <w:t>Sources of Figures in Student Handout</w:t>
      </w:r>
      <w:r w:rsidR="00EF7043">
        <w:rPr>
          <w:b/>
        </w:rPr>
        <w:t>s</w:t>
      </w:r>
    </w:p>
    <w:p w14:paraId="7AFAD9BA" w14:textId="656B643B" w:rsidR="00AA3EA4" w:rsidRPr="00AA3EA4" w:rsidRDefault="00AA3EA4" w:rsidP="004E5861">
      <w:pPr>
        <w:pStyle w:val="ListParagraph"/>
        <w:numPr>
          <w:ilvl w:val="0"/>
          <w:numId w:val="47"/>
        </w:numPr>
      </w:pPr>
      <w:r w:rsidRPr="004E5861">
        <w:rPr>
          <w:szCs w:val="16"/>
        </w:rPr>
        <w:t xml:space="preserve">Figures on page 1 of the simpler version, constructed by the author, using </w:t>
      </w:r>
      <w:hyperlink r:id="rId33" w:history="1">
        <w:r w:rsidR="004E5861" w:rsidRPr="006708CA">
          <w:rPr>
            <w:rStyle w:val="Hyperlink"/>
          </w:rPr>
          <w:t>https://i.pinimg.com/736x/40/3a/93/403a9300f90176747ec1467be7b45205--human-anatomy-human-body.jpg</w:t>
        </w:r>
      </w:hyperlink>
      <w:r w:rsidRPr="004E5861">
        <w:rPr>
          <w:szCs w:val="16"/>
        </w:rPr>
        <w:t>,</w:t>
      </w:r>
      <w:r w:rsidR="004E5861" w:rsidRPr="004E5861">
        <w:rPr>
          <w:szCs w:val="16"/>
        </w:rPr>
        <w:t xml:space="preserve"> figure from</w:t>
      </w:r>
      <w:r w:rsidRPr="00AA3EA4">
        <w:t xml:space="preserve"> </w:t>
      </w:r>
      <w:r>
        <w:t xml:space="preserve">“Biology – Science for Life with Physiology” by Belk and Borden, 2007, and </w:t>
      </w:r>
      <w:hyperlink r:id="rId34" w:history="1">
        <w:r w:rsidRPr="009A3A15">
          <w:rPr>
            <w:rStyle w:val="Hyperlink"/>
          </w:rPr>
          <w:t>https://cdn-degmb.nitrocdn.com/ttfRdoaCkYdYriFDAQYzsXWjIyYFFwdP/assets/images/optimized/rev-d26f84f/3dmusclelab.com/wp-content/uploads/2019/02/muscle-contractions.jpg</w:t>
        </w:r>
      </w:hyperlink>
      <w:r w:rsidRPr="009A3A15">
        <w:t xml:space="preserve"> </w:t>
      </w:r>
    </w:p>
    <w:p w14:paraId="6514BA59" w14:textId="614A5063" w:rsidR="0033665E" w:rsidRPr="004E5861" w:rsidRDefault="0033665E" w:rsidP="004E5861">
      <w:pPr>
        <w:pStyle w:val="ListParagraph"/>
        <w:numPr>
          <w:ilvl w:val="0"/>
          <w:numId w:val="47"/>
        </w:numPr>
        <w:rPr>
          <w:szCs w:val="16"/>
        </w:rPr>
      </w:pPr>
      <w:r w:rsidRPr="004E5861">
        <w:rPr>
          <w:szCs w:val="16"/>
        </w:rPr>
        <w:t xml:space="preserve">Figure on page </w:t>
      </w:r>
      <w:r w:rsidR="00981FC1" w:rsidRPr="004E5861">
        <w:rPr>
          <w:szCs w:val="16"/>
        </w:rPr>
        <w:t>2</w:t>
      </w:r>
      <w:r w:rsidRPr="004E5861">
        <w:rPr>
          <w:szCs w:val="16"/>
        </w:rPr>
        <w:t>, modified from</w:t>
      </w:r>
    </w:p>
    <w:p w14:paraId="673DE217" w14:textId="4AA51FAD" w:rsidR="0033665E" w:rsidRPr="004E5861" w:rsidRDefault="003074A9" w:rsidP="004E5861">
      <w:pPr>
        <w:pStyle w:val="ListParagraph"/>
        <w:ind w:left="360"/>
        <w:rPr>
          <w:szCs w:val="16"/>
        </w:rPr>
      </w:pPr>
      <w:hyperlink r:id="rId35" w:history="1">
        <w:r w:rsidR="004E5861" w:rsidRPr="00A92E70">
          <w:rPr>
            <w:rStyle w:val="Hyperlink"/>
            <w:szCs w:val="16"/>
          </w:rPr>
          <w:t>https://sciencepolicyivh.files.wordpress.com/2015/03/3typescellrespiration.gif</w:t>
        </w:r>
      </w:hyperlink>
    </w:p>
    <w:p w14:paraId="272F2D4A" w14:textId="6DE2BC93" w:rsidR="00150BDA" w:rsidRPr="004E5861" w:rsidRDefault="00150BDA" w:rsidP="004E5861">
      <w:pPr>
        <w:pStyle w:val="ListParagraph"/>
        <w:numPr>
          <w:ilvl w:val="0"/>
          <w:numId w:val="47"/>
        </w:numPr>
        <w:rPr>
          <w:szCs w:val="16"/>
        </w:rPr>
      </w:pPr>
      <w:r>
        <w:t>Figure</w:t>
      </w:r>
      <w:r w:rsidR="00781316">
        <w:t>s on pages</w:t>
      </w:r>
      <w:r w:rsidR="00AA3EA4">
        <w:t xml:space="preserve"> 3 (of both versions) </w:t>
      </w:r>
      <w:r w:rsidR="00781316">
        <w:t xml:space="preserve">and </w:t>
      </w:r>
      <w:r w:rsidR="00AA3EA4">
        <w:t>5 (of the advanced version)</w:t>
      </w:r>
      <w:r>
        <w:t>, constructed by the author</w:t>
      </w:r>
      <w:r w:rsidR="00781316">
        <w:t xml:space="preserve">, using cross-section of mitochondrion from </w:t>
      </w:r>
      <w:hyperlink r:id="rId36" w:history="1">
        <w:r w:rsidR="00781316" w:rsidRPr="00BA50BD">
          <w:rPr>
            <w:rStyle w:val="Hyperlink"/>
          </w:rPr>
          <w:t>https://ib.bioninja.com.au/_Media/mitopic2_med.jpeg</w:t>
        </w:r>
      </w:hyperlink>
    </w:p>
    <w:p w14:paraId="4C176C90" w14:textId="7AFFF766" w:rsidR="0033665E" w:rsidRPr="004E5861" w:rsidRDefault="0033665E" w:rsidP="004E5861">
      <w:pPr>
        <w:pStyle w:val="ListParagraph"/>
        <w:numPr>
          <w:ilvl w:val="0"/>
          <w:numId w:val="47"/>
        </w:numPr>
        <w:rPr>
          <w:szCs w:val="16"/>
        </w:rPr>
      </w:pPr>
      <w:r w:rsidRPr="004E5861">
        <w:rPr>
          <w:szCs w:val="16"/>
        </w:rPr>
        <w:t>Figure on top of page</w:t>
      </w:r>
      <w:r w:rsidR="00150BDA" w:rsidRPr="004E5861">
        <w:rPr>
          <w:szCs w:val="16"/>
        </w:rPr>
        <w:t xml:space="preserve"> </w:t>
      </w:r>
      <w:r w:rsidR="00AA3EA4" w:rsidRPr="004E5861">
        <w:rPr>
          <w:szCs w:val="16"/>
        </w:rPr>
        <w:t>4 of the advanced version</w:t>
      </w:r>
      <w:r w:rsidRPr="004E5861">
        <w:rPr>
          <w:szCs w:val="16"/>
        </w:rPr>
        <w:t>, modified from</w:t>
      </w:r>
    </w:p>
    <w:p w14:paraId="39ACB2D8" w14:textId="31BAD055" w:rsidR="0033665E" w:rsidRPr="004E5861" w:rsidRDefault="003074A9" w:rsidP="004E5861">
      <w:pPr>
        <w:pStyle w:val="ListParagraph"/>
        <w:ind w:left="360"/>
        <w:rPr>
          <w:szCs w:val="16"/>
        </w:rPr>
      </w:pPr>
      <w:hyperlink r:id="rId37" w:history="1">
        <w:r w:rsidR="004E5861" w:rsidRPr="00A92E70">
          <w:rPr>
            <w:rStyle w:val="Hyperlink"/>
            <w:szCs w:val="16"/>
          </w:rPr>
          <w:t>https://upload.wikimedia.org/wikipedia/commons/5/51/Figure_07_01_04.jpg</w:t>
        </w:r>
      </w:hyperlink>
    </w:p>
    <w:p w14:paraId="3155DCD7" w14:textId="48C2F81E" w:rsidR="0033665E" w:rsidRPr="004E5861" w:rsidRDefault="0033665E" w:rsidP="004E5861">
      <w:pPr>
        <w:pStyle w:val="ListParagraph"/>
        <w:numPr>
          <w:ilvl w:val="0"/>
          <w:numId w:val="47"/>
        </w:numPr>
        <w:rPr>
          <w:szCs w:val="16"/>
        </w:rPr>
      </w:pPr>
      <w:r w:rsidRPr="004E5861">
        <w:rPr>
          <w:szCs w:val="16"/>
        </w:rPr>
        <w:t>Figure in the middle of page</w:t>
      </w:r>
      <w:r w:rsidR="00150BDA" w:rsidRPr="004E5861">
        <w:rPr>
          <w:szCs w:val="16"/>
        </w:rPr>
        <w:t xml:space="preserve"> </w:t>
      </w:r>
      <w:r w:rsidR="00AA3EA4" w:rsidRPr="004E5861">
        <w:rPr>
          <w:szCs w:val="16"/>
        </w:rPr>
        <w:t>4 of the advanced version</w:t>
      </w:r>
      <w:r w:rsidRPr="004E5861">
        <w:rPr>
          <w:szCs w:val="16"/>
        </w:rPr>
        <w:t xml:space="preserve">, </w:t>
      </w:r>
      <w:bookmarkStart w:id="13" w:name="_Hlk54869255"/>
      <w:bookmarkStart w:id="14" w:name="OLE_LINK1"/>
      <w:r w:rsidRPr="004E5861">
        <w:rPr>
          <w:szCs w:val="16"/>
        </w:rPr>
        <w:t>modified from</w:t>
      </w:r>
    </w:p>
    <w:p w14:paraId="1B520AB5" w14:textId="35B49B5C" w:rsidR="0017057C" w:rsidRDefault="003074A9" w:rsidP="004E5861">
      <w:pPr>
        <w:ind w:left="360"/>
      </w:pPr>
      <w:hyperlink r:id="rId38" w:history="1">
        <w:r w:rsidR="0033665E">
          <w:rPr>
            <w:rStyle w:val="Hyperlink"/>
          </w:rPr>
          <w:t>https://biologydictionary.net/wp-content/uploads/2018/08/The-Electron-Transport-Chain.jpg</w:t>
        </w:r>
      </w:hyperlink>
      <w:r w:rsidR="0017057C">
        <w:t xml:space="preserve"> </w:t>
      </w:r>
    </w:p>
    <w:p w14:paraId="7588F12E" w14:textId="0BFAF89F" w:rsidR="00D83B4E" w:rsidRPr="00B4357C" w:rsidRDefault="00B4357C" w:rsidP="004E5861">
      <w:pPr>
        <w:ind w:left="360"/>
        <w:rPr>
          <w:u w:val="single"/>
        </w:rPr>
      </w:pPr>
      <w:r w:rsidRPr="00B4357C">
        <w:t xml:space="preserve">and </w:t>
      </w:r>
      <w:hyperlink r:id="rId39" w:history="1">
        <w:r w:rsidRPr="00B4357C">
          <w:rPr>
            <w:rStyle w:val="Hyperlink"/>
            <w:szCs w:val="16"/>
          </w:rPr>
          <w:t>https://slideplayer.com/slide/14082775/86/images/57/Figure+9.14+ATP+synthase%2C+a+molecular+mill..jpg</w:t>
        </w:r>
      </w:hyperlink>
      <w:bookmarkEnd w:id="13"/>
      <w:bookmarkEnd w:id="14"/>
      <w:r w:rsidR="00D83B4E" w:rsidRPr="00B4357C">
        <w:rPr>
          <w:u w:val="single"/>
        </w:rPr>
        <w:br w:type="page"/>
      </w:r>
    </w:p>
    <w:p w14:paraId="77538D21" w14:textId="01E97DBA" w:rsidR="00C95C90" w:rsidRPr="00BD2078" w:rsidRDefault="00C95C90" w:rsidP="00C95C90">
      <w:pPr>
        <w:jc w:val="center"/>
        <w:rPr>
          <w:rFonts w:asciiTheme="minorHAnsi" w:hAnsiTheme="minorHAnsi"/>
          <w:u w:val="single"/>
        </w:rPr>
      </w:pPr>
      <w:r w:rsidRPr="00BD2078">
        <w:rPr>
          <w:rFonts w:asciiTheme="minorHAnsi" w:hAnsiTheme="minorHAnsi"/>
          <w:u w:val="single"/>
        </w:rPr>
        <w:lastRenderedPageBreak/>
        <w:t>General Principles</w:t>
      </w:r>
    </w:p>
    <w:p w14:paraId="5B5A2BCA" w14:textId="77777777" w:rsidR="00C95C90" w:rsidRPr="00BD2078" w:rsidRDefault="00C95C90" w:rsidP="00C95C90">
      <w:pPr>
        <w:rPr>
          <w:rFonts w:asciiTheme="minorHAnsi" w:hAnsiTheme="minorHAnsi"/>
          <w:sz w:val="16"/>
          <w:szCs w:val="16"/>
        </w:rPr>
      </w:pPr>
    </w:p>
    <w:p w14:paraId="2D4EC784" w14:textId="77777777" w:rsidR="00C95C90" w:rsidRDefault="00C95C90" w:rsidP="00C95C90">
      <w:pPr>
        <w:rPr>
          <w:rFonts w:asciiTheme="minorHAnsi" w:hAnsiTheme="minorHAnsi"/>
        </w:rPr>
      </w:pPr>
      <w:r>
        <w:rPr>
          <w:rFonts w:asciiTheme="minorHAnsi" w:hAnsiTheme="minorHAnsi"/>
        </w:rPr>
        <w:t xml:space="preserve">The following three principles are important for understanding energy metabolism. </w:t>
      </w:r>
    </w:p>
    <w:p w14:paraId="4248D258" w14:textId="77777777" w:rsidR="00C95C90" w:rsidRPr="00BD2078" w:rsidRDefault="00C95C90" w:rsidP="00C95C90">
      <w:pPr>
        <w:rPr>
          <w:rFonts w:asciiTheme="minorHAnsi" w:hAnsiTheme="minorHAnsi"/>
          <w:sz w:val="16"/>
          <w:szCs w:val="16"/>
        </w:rPr>
      </w:pPr>
    </w:p>
    <w:p w14:paraId="7EBA4711" w14:textId="79BA0C20" w:rsidR="00C95C90" w:rsidRPr="00BD2078" w:rsidRDefault="00A96707" w:rsidP="00C95C90">
      <w:pPr>
        <w:pStyle w:val="ListParagraph"/>
        <w:numPr>
          <w:ilvl w:val="0"/>
          <w:numId w:val="44"/>
        </w:numPr>
        <w:rPr>
          <w:rFonts w:asciiTheme="minorHAnsi" w:hAnsiTheme="minorHAnsi"/>
        </w:rPr>
      </w:pPr>
      <w:r>
        <w:rPr>
          <w:rFonts w:asciiTheme="minorHAnsi" w:hAnsiTheme="minorHAnsi"/>
        </w:rPr>
        <w:t xml:space="preserve">In biological processes, energy </w:t>
      </w:r>
      <w:r w:rsidR="00C95C90" w:rsidRPr="00BD2078">
        <w:rPr>
          <w:rFonts w:asciiTheme="minorHAnsi" w:hAnsiTheme="minorHAnsi"/>
        </w:rPr>
        <w:t xml:space="preserve">is </w:t>
      </w:r>
      <w:r w:rsidR="00C95C90" w:rsidRPr="00A96707">
        <w:rPr>
          <w:rFonts w:asciiTheme="minorHAnsi" w:hAnsiTheme="minorHAnsi"/>
          <w:i/>
          <w:u w:val="single"/>
        </w:rPr>
        <w:t>not</w:t>
      </w:r>
      <w:r w:rsidR="00C95C90" w:rsidRPr="00BD2078">
        <w:rPr>
          <w:rFonts w:asciiTheme="minorHAnsi" w:hAnsiTheme="minorHAnsi"/>
        </w:rPr>
        <w:t xml:space="preserve"> created or destroyed</w:t>
      </w:r>
      <w:r w:rsidR="00081847">
        <w:rPr>
          <w:rFonts w:asciiTheme="minorHAnsi" w:hAnsiTheme="minorHAnsi"/>
        </w:rPr>
        <w:t>, although energy</w:t>
      </w:r>
      <w:r w:rsidR="00081847" w:rsidRPr="00081847">
        <w:rPr>
          <w:rFonts w:asciiTheme="minorHAnsi" w:hAnsiTheme="minorHAnsi"/>
        </w:rPr>
        <w:t xml:space="preserve"> </w:t>
      </w:r>
      <w:r w:rsidR="00081847" w:rsidRPr="00BD2078">
        <w:rPr>
          <w:rFonts w:asciiTheme="minorHAnsi" w:hAnsiTheme="minorHAnsi"/>
        </w:rPr>
        <w:t>can be transformed from one type to another (e.g. chemical energy can be transformed to the kinetic energy of muscle motion).</w:t>
      </w:r>
    </w:p>
    <w:p w14:paraId="4B4553DB" w14:textId="398A443D" w:rsidR="00C95C90" w:rsidRPr="00BD2078" w:rsidRDefault="00C95C90" w:rsidP="00C95C90">
      <w:pPr>
        <w:pStyle w:val="ListParagraph"/>
        <w:numPr>
          <w:ilvl w:val="0"/>
          <w:numId w:val="44"/>
        </w:numPr>
        <w:rPr>
          <w:rFonts w:asciiTheme="minorHAnsi" w:hAnsiTheme="minorHAnsi"/>
        </w:rPr>
      </w:pPr>
      <w:r w:rsidRPr="00BD2078">
        <w:rPr>
          <w:rFonts w:asciiTheme="minorHAnsi" w:hAnsiTheme="minorHAnsi"/>
        </w:rPr>
        <w:t>All types of energy transformation are inefficient and result in the production of</w:t>
      </w:r>
      <w:r w:rsidR="000B0FE4">
        <w:rPr>
          <w:rFonts w:asciiTheme="minorHAnsi" w:hAnsiTheme="minorHAnsi"/>
        </w:rPr>
        <w:t xml:space="preserve"> thermal energy</w:t>
      </w:r>
      <w:r w:rsidRPr="00BD2078">
        <w:rPr>
          <w:rFonts w:asciiTheme="minorHAnsi" w:hAnsiTheme="minorHAnsi"/>
        </w:rPr>
        <w:t>. For example, when hydrolysis of ATP provides the energy for muscle contraction, only about 20-25% of the chemical energy released is captured in the kinetic energy of muscle contraction. The rest of the energy from the hydrolysis of ATP is converted to</w:t>
      </w:r>
      <w:r w:rsidR="000B0FE4">
        <w:rPr>
          <w:rFonts w:asciiTheme="minorHAnsi" w:hAnsiTheme="minorHAnsi"/>
        </w:rPr>
        <w:t xml:space="preserve"> thermal energy</w:t>
      </w:r>
      <w:r w:rsidRPr="00BD2078">
        <w:rPr>
          <w:rFonts w:asciiTheme="minorHAnsi" w:hAnsiTheme="minorHAnsi"/>
        </w:rPr>
        <w:t>.</w:t>
      </w:r>
    </w:p>
    <w:p w14:paraId="3DAEDBFD" w14:textId="68DEEB9C" w:rsidR="00C95C90" w:rsidRPr="00BD2078" w:rsidRDefault="00C95C90" w:rsidP="00C95C90">
      <w:pPr>
        <w:pStyle w:val="ListParagraph"/>
        <w:numPr>
          <w:ilvl w:val="0"/>
          <w:numId w:val="44"/>
        </w:numPr>
        <w:rPr>
          <w:rFonts w:asciiTheme="minorHAnsi" w:hAnsiTheme="minorHAnsi"/>
        </w:rPr>
      </w:pPr>
      <w:r w:rsidRPr="00BD2078">
        <w:rPr>
          <w:rFonts w:asciiTheme="minorHAnsi" w:hAnsiTheme="minorHAnsi"/>
        </w:rPr>
        <w:t>The atoms in molecules can be rearranged into other molecules, but</w:t>
      </w:r>
      <w:r w:rsidR="00081847">
        <w:rPr>
          <w:rFonts w:asciiTheme="minorHAnsi" w:hAnsiTheme="minorHAnsi"/>
        </w:rPr>
        <w:t xml:space="preserve"> atoms </w:t>
      </w:r>
      <w:r w:rsidRPr="00BD2078">
        <w:rPr>
          <w:rFonts w:asciiTheme="minorHAnsi" w:hAnsiTheme="minorHAnsi"/>
        </w:rPr>
        <w:t>(</w:t>
      </w:r>
      <w:r w:rsidR="00081847">
        <w:rPr>
          <w:rFonts w:asciiTheme="minorHAnsi" w:hAnsiTheme="minorHAnsi"/>
        </w:rPr>
        <w:t>matter</w:t>
      </w:r>
      <w:r w:rsidRPr="00BD2078">
        <w:rPr>
          <w:rFonts w:asciiTheme="minorHAnsi" w:hAnsiTheme="minorHAnsi"/>
        </w:rPr>
        <w:t xml:space="preserve">) is </w:t>
      </w:r>
      <w:r w:rsidRPr="00BD2078">
        <w:rPr>
          <w:rFonts w:asciiTheme="minorHAnsi" w:hAnsiTheme="minorHAnsi"/>
          <w:i/>
        </w:rPr>
        <w:t>not</w:t>
      </w:r>
      <w:r w:rsidRPr="00BD2078">
        <w:rPr>
          <w:rFonts w:asciiTheme="minorHAnsi" w:hAnsiTheme="minorHAnsi"/>
        </w:rPr>
        <w:t xml:space="preserve"> created or destroyed.  </w:t>
      </w:r>
    </w:p>
    <w:p w14:paraId="783A542B" w14:textId="77777777" w:rsidR="00C95C90" w:rsidRPr="00BD2078" w:rsidRDefault="00C95C90" w:rsidP="00C95C90">
      <w:pPr>
        <w:rPr>
          <w:rFonts w:asciiTheme="minorHAnsi" w:hAnsiTheme="minorHAnsi"/>
        </w:rPr>
      </w:pPr>
    </w:p>
    <w:p w14:paraId="70BBFEF6" w14:textId="6D060A8C" w:rsidR="00C95C90" w:rsidRPr="00BD2078" w:rsidRDefault="00C95C90" w:rsidP="00C95C90">
      <w:pPr>
        <w:pStyle w:val="NoSpacing"/>
        <w:rPr>
          <w:rFonts w:asciiTheme="minorHAnsi" w:hAnsiTheme="minorHAnsi"/>
          <w:b/>
          <w:sz w:val="24"/>
          <w:szCs w:val="24"/>
        </w:rPr>
      </w:pPr>
      <w:r>
        <w:rPr>
          <w:rFonts w:asciiTheme="minorHAnsi" w:hAnsiTheme="minorHAnsi"/>
          <w:b/>
          <w:sz w:val="24"/>
          <w:szCs w:val="24"/>
        </w:rPr>
        <w:t>1</w:t>
      </w:r>
      <w:r w:rsidRPr="00BD2078">
        <w:rPr>
          <w:rFonts w:asciiTheme="minorHAnsi" w:hAnsiTheme="minorHAnsi"/>
          <w:b/>
          <w:sz w:val="24"/>
          <w:szCs w:val="24"/>
        </w:rPr>
        <w:t>.</w:t>
      </w:r>
      <w:r w:rsidRPr="00BD2078">
        <w:rPr>
          <w:rFonts w:asciiTheme="minorHAnsi" w:hAnsiTheme="minorHAnsi"/>
          <w:sz w:val="24"/>
          <w:szCs w:val="24"/>
        </w:rPr>
        <w:t xml:space="preserve"> Aerobic respiration occurs mainly inside the mitochondria in cells. A website claims that "The mitochondria in muscle cells make the energy needed for athletic activity." Explain what is wrong with this sentence, and give a more accurate sentence.</w:t>
      </w:r>
      <w:r w:rsidRPr="00BD2078">
        <w:rPr>
          <w:rFonts w:asciiTheme="minorHAnsi" w:hAnsiTheme="minorHAnsi"/>
          <w:b/>
          <w:sz w:val="24"/>
          <w:szCs w:val="24"/>
        </w:rPr>
        <w:t xml:space="preserve"> </w:t>
      </w:r>
    </w:p>
    <w:p w14:paraId="7731219E" w14:textId="77777777" w:rsidR="00C95C90" w:rsidRPr="00BD2078" w:rsidRDefault="00C95C90" w:rsidP="00C95C90">
      <w:pPr>
        <w:rPr>
          <w:rFonts w:asciiTheme="minorHAnsi" w:hAnsiTheme="minorHAnsi"/>
          <w:b/>
        </w:rPr>
      </w:pPr>
    </w:p>
    <w:p w14:paraId="32E3AD26" w14:textId="77777777" w:rsidR="00C95C90" w:rsidRPr="00BD2078" w:rsidRDefault="00C95C90" w:rsidP="00C95C90">
      <w:pPr>
        <w:rPr>
          <w:rFonts w:asciiTheme="minorHAnsi" w:hAnsiTheme="minorHAnsi"/>
          <w:b/>
        </w:rPr>
      </w:pPr>
    </w:p>
    <w:p w14:paraId="6376634B" w14:textId="77777777" w:rsidR="00C95C90" w:rsidRPr="00BD2078" w:rsidRDefault="00C95C90" w:rsidP="00C95C90">
      <w:pPr>
        <w:rPr>
          <w:rFonts w:asciiTheme="minorHAnsi" w:hAnsiTheme="minorHAnsi"/>
          <w:b/>
        </w:rPr>
      </w:pPr>
    </w:p>
    <w:p w14:paraId="4FCC21F1" w14:textId="77777777" w:rsidR="00C95C90" w:rsidRPr="00BD2078" w:rsidRDefault="00C95C90" w:rsidP="00C95C90">
      <w:pPr>
        <w:rPr>
          <w:rFonts w:asciiTheme="minorHAnsi" w:hAnsiTheme="minorHAnsi"/>
          <w:b/>
        </w:rPr>
      </w:pPr>
    </w:p>
    <w:p w14:paraId="653EF164" w14:textId="77777777" w:rsidR="00C95C90" w:rsidRPr="00BD2078" w:rsidRDefault="00C95C90" w:rsidP="00C95C90">
      <w:pPr>
        <w:rPr>
          <w:rFonts w:asciiTheme="minorHAnsi" w:hAnsiTheme="minorHAnsi"/>
          <w:b/>
        </w:rPr>
      </w:pPr>
    </w:p>
    <w:p w14:paraId="3ABF772C" w14:textId="77777777" w:rsidR="00C95C90" w:rsidRPr="00BD2078" w:rsidRDefault="00C95C90" w:rsidP="00C95C90">
      <w:pPr>
        <w:rPr>
          <w:rFonts w:asciiTheme="minorHAnsi" w:hAnsiTheme="minorHAnsi"/>
          <w:b/>
        </w:rPr>
      </w:pPr>
    </w:p>
    <w:p w14:paraId="5E4BB7C3" w14:textId="0744DB14" w:rsidR="00C95C90" w:rsidRPr="00BD2078" w:rsidRDefault="00C95C90" w:rsidP="00C95C90">
      <w:pPr>
        <w:rPr>
          <w:rFonts w:asciiTheme="minorHAnsi" w:hAnsiTheme="minorHAnsi"/>
        </w:rPr>
      </w:pPr>
      <w:r>
        <w:rPr>
          <w:rFonts w:asciiTheme="minorHAnsi" w:hAnsiTheme="minorHAnsi"/>
          <w:b/>
        </w:rPr>
        <w:t>2</w:t>
      </w:r>
      <w:r w:rsidRPr="00BD2078">
        <w:rPr>
          <w:rFonts w:asciiTheme="minorHAnsi" w:hAnsiTheme="minorHAnsi"/>
          <w:b/>
        </w:rPr>
        <w:t xml:space="preserve">. </w:t>
      </w:r>
      <w:r w:rsidRPr="00BD2078">
        <w:rPr>
          <w:rFonts w:asciiTheme="minorHAnsi" w:hAnsiTheme="minorHAnsi"/>
        </w:rPr>
        <w:t>Explain why your body gets warmer when you are physically active.</w:t>
      </w:r>
    </w:p>
    <w:p w14:paraId="19D59972" w14:textId="77777777" w:rsidR="00C95C90" w:rsidRPr="00BD2078" w:rsidRDefault="00C95C90" w:rsidP="00C95C90">
      <w:pPr>
        <w:spacing w:line="360" w:lineRule="auto"/>
        <w:rPr>
          <w:rFonts w:asciiTheme="minorHAnsi" w:hAnsiTheme="minorHAnsi"/>
        </w:rPr>
      </w:pPr>
    </w:p>
    <w:p w14:paraId="326C6994" w14:textId="77777777" w:rsidR="00C95C90" w:rsidRPr="00BD2078" w:rsidRDefault="00C95C90" w:rsidP="00C95C90">
      <w:pPr>
        <w:spacing w:line="360" w:lineRule="auto"/>
        <w:rPr>
          <w:rFonts w:asciiTheme="minorHAnsi" w:hAnsiTheme="minorHAnsi"/>
        </w:rPr>
      </w:pPr>
    </w:p>
    <w:p w14:paraId="041B3154" w14:textId="77777777" w:rsidR="00C95C90" w:rsidRPr="00BD2078" w:rsidRDefault="00C95C90" w:rsidP="00C95C90">
      <w:pPr>
        <w:spacing w:line="360" w:lineRule="auto"/>
        <w:rPr>
          <w:rFonts w:asciiTheme="minorHAnsi" w:hAnsiTheme="minorHAnsi"/>
        </w:rPr>
      </w:pPr>
    </w:p>
    <w:p w14:paraId="22401FD6" w14:textId="77777777" w:rsidR="00C95C90" w:rsidRPr="00BD2078" w:rsidRDefault="00C95C90" w:rsidP="00C95C90">
      <w:pPr>
        <w:spacing w:line="360" w:lineRule="auto"/>
        <w:rPr>
          <w:rFonts w:asciiTheme="minorHAnsi" w:hAnsiTheme="minorHAnsi"/>
        </w:rPr>
      </w:pPr>
    </w:p>
    <w:p w14:paraId="111210B0" w14:textId="2AA1C61C" w:rsidR="00C95C90" w:rsidRPr="00BD2078" w:rsidRDefault="00C95C90" w:rsidP="00C95C90">
      <w:pPr>
        <w:rPr>
          <w:rFonts w:asciiTheme="minorHAnsi" w:hAnsiTheme="minorHAnsi"/>
        </w:rPr>
      </w:pPr>
      <w:r>
        <w:rPr>
          <w:rFonts w:asciiTheme="minorHAnsi" w:hAnsiTheme="minorHAnsi"/>
          <w:b/>
        </w:rPr>
        <w:t>3</w:t>
      </w:r>
      <w:r w:rsidRPr="00BD2078">
        <w:rPr>
          <w:rFonts w:asciiTheme="minorHAnsi" w:hAnsiTheme="minorHAnsi"/>
          <w:b/>
        </w:rPr>
        <w:t xml:space="preserve">a. </w:t>
      </w:r>
      <w:r w:rsidRPr="00BD2078">
        <w:rPr>
          <w:rFonts w:asciiTheme="minorHAnsi" w:hAnsiTheme="minorHAnsi"/>
        </w:rPr>
        <w:t xml:space="preserve">If you search for "cellular respiration equation" on the web, some of the most popular sites give the following chemical equation for cellular respiration of glucose. </w:t>
      </w:r>
    </w:p>
    <w:p w14:paraId="7D16EF66" w14:textId="77777777" w:rsidR="00C95C90" w:rsidRPr="00BD2078" w:rsidRDefault="00C95C90" w:rsidP="00C95C90">
      <w:pPr>
        <w:jc w:val="center"/>
        <w:rPr>
          <w:rFonts w:asciiTheme="minorHAnsi" w:hAnsiTheme="minorHAnsi"/>
          <w:u w:val="single"/>
        </w:rPr>
      </w:pPr>
      <w:r w:rsidRPr="00BD2078">
        <w:rPr>
          <w:rFonts w:asciiTheme="minorHAnsi" w:hAnsiTheme="minorHAnsi"/>
          <w:noProof/>
        </w:rPr>
        <mc:AlternateContent>
          <mc:Choice Requires="wps">
            <w:drawing>
              <wp:anchor distT="0" distB="0" distL="114300" distR="114300" simplePos="0" relativeHeight="251659264" behindDoc="0" locked="0" layoutInCell="1" allowOverlap="1" wp14:anchorId="2DB548D1" wp14:editId="1EB7412F">
                <wp:simplePos x="0" y="0"/>
                <wp:positionH relativeFrom="column">
                  <wp:posOffset>2611610</wp:posOffset>
                </wp:positionH>
                <wp:positionV relativeFrom="paragraph">
                  <wp:posOffset>99695</wp:posOffset>
                </wp:positionV>
                <wp:extent cx="394447" cy="0"/>
                <wp:effectExtent l="0" t="76200" r="24765" b="114300"/>
                <wp:wrapNone/>
                <wp:docPr id="18" name="Straight Arrow Connector 18"/>
                <wp:cNvGraphicFramePr/>
                <a:graphic xmlns:a="http://schemas.openxmlformats.org/drawingml/2006/main">
                  <a:graphicData uri="http://schemas.microsoft.com/office/word/2010/wordprocessingShape">
                    <wps:wsp>
                      <wps:cNvCnPr/>
                      <wps:spPr>
                        <a:xfrm>
                          <a:off x="0" y="0"/>
                          <a:ext cx="394447" cy="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ABFA95D" id="_x0000_t32" coordsize="21600,21600" o:spt="32" o:oned="t" path="m,l21600,21600e" filled="f">
                <v:path arrowok="t" fillok="f" o:connecttype="none"/>
                <o:lock v:ext="edit" shapetype="t"/>
              </v:shapetype>
              <v:shape id="Straight Arrow Connector 18" o:spid="_x0000_s1026" type="#_x0000_t32" style="position:absolute;margin-left:205.65pt;margin-top:7.85pt;width:31.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" strokecolor="black [3040]" strokeweight=".25pt">
                <v:stroke endarrow="open"/>
              </v:shape>
            </w:pict>
          </mc:Fallback>
        </mc:AlternateContent>
      </w:r>
      <w:r w:rsidRPr="00BD2078">
        <w:rPr>
          <w:rFonts w:asciiTheme="minorHAnsi" w:hAnsiTheme="minorHAnsi"/>
          <w:lang w:val="es-ES"/>
        </w:rPr>
        <w:t>C</w:t>
      </w:r>
      <w:r w:rsidRPr="00BD2078">
        <w:rPr>
          <w:rFonts w:asciiTheme="minorHAnsi" w:hAnsiTheme="minorHAnsi"/>
          <w:vertAlign w:val="subscript"/>
          <w:lang w:val="es-ES"/>
        </w:rPr>
        <w:t>6</w:t>
      </w:r>
      <w:r w:rsidRPr="00BD2078">
        <w:rPr>
          <w:rFonts w:asciiTheme="minorHAnsi" w:hAnsiTheme="minorHAnsi"/>
          <w:lang w:val="es-ES"/>
        </w:rPr>
        <w:t>H</w:t>
      </w:r>
      <w:r w:rsidRPr="00BD2078">
        <w:rPr>
          <w:rFonts w:asciiTheme="minorHAnsi" w:hAnsiTheme="minorHAnsi"/>
          <w:vertAlign w:val="subscript"/>
          <w:lang w:val="es-ES"/>
        </w:rPr>
        <w:t>12</w:t>
      </w:r>
      <w:r w:rsidRPr="00BD2078">
        <w:rPr>
          <w:rFonts w:asciiTheme="minorHAnsi" w:hAnsiTheme="minorHAnsi"/>
          <w:lang w:val="es-ES"/>
        </w:rPr>
        <w:t>O</w:t>
      </w:r>
      <w:r w:rsidRPr="00BD2078">
        <w:rPr>
          <w:rFonts w:asciiTheme="minorHAnsi" w:hAnsiTheme="minorHAnsi"/>
          <w:vertAlign w:val="subscript"/>
          <w:lang w:val="es-ES"/>
        </w:rPr>
        <w:t xml:space="preserve">6 </w:t>
      </w:r>
      <w:r w:rsidRPr="00BD2078">
        <w:rPr>
          <w:rFonts w:asciiTheme="minorHAnsi" w:hAnsiTheme="minorHAnsi"/>
          <w:lang w:val="es-ES"/>
        </w:rPr>
        <w:t>+ 6 O</w:t>
      </w:r>
      <w:r w:rsidRPr="00BD2078">
        <w:rPr>
          <w:rFonts w:asciiTheme="minorHAnsi" w:hAnsiTheme="minorHAnsi"/>
          <w:vertAlign w:val="subscript"/>
          <w:lang w:val="es-ES"/>
        </w:rPr>
        <w:t xml:space="preserve">2 </w:t>
      </w:r>
      <w:r w:rsidRPr="00BD2078">
        <w:rPr>
          <w:rFonts w:asciiTheme="minorHAnsi" w:hAnsiTheme="minorHAnsi"/>
          <w:lang w:val="es-ES"/>
        </w:rPr>
        <w:t xml:space="preserve">              6 CO</w:t>
      </w:r>
      <w:r w:rsidRPr="00BD2078">
        <w:rPr>
          <w:rFonts w:asciiTheme="minorHAnsi" w:hAnsiTheme="minorHAnsi"/>
          <w:vertAlign w:val="subscript"/>
          <w:lang w:val="es-ES"/>
        </w:rPr>
        <w:t>2</w:t>
      </w:r>
      <w:r w:rsidRPr="00BD2078">
        <w:rPr>
          <w:rFonts w:asciiTheme="minorHAnsi" w:hAnsiTheme="minorHAnsi"/>
          <w:lang w:val="es-ES"/>
        </w:rPr>
        <w:t xml:space="preserve"> + 6 H</w:t>
      </w:r>
      <w:r w:rsidRPr="00BD2078">
        <w:rPr>
          <w:rFonts w:asciiTheme="minorHAnsi" w:hAnsiTheme="minorHAnsi"/>
          <w:vertAlign w:val="subscript"/>
          <w:lang w:val="es-ES"/>
        </w:rPr>
        <w:t>2</w:t>
      </w:r>
      <w:r w:rsidRPr="00BD2078">
        <w:rPr>
          <w:rFonts w:asciiTheme="minorHAnsi" w:hAnsiTheme="minorHAnsi"/>
          <w:lang w:val="es-ES"/>
        </w:rPr>
        <w:t xml:space="preserve">O + ATP </w:t>
      </w:r>
    </w:p>
    <w:p w14:paraId="73EB167C" w14:textId="77777777" w:rsidR="00C95C90" w:rsidRPr="00C95C90" w:rsidRDefault="00C95C90" w:rsidP="00C95C90">
      <w:pPr>
        <w:widowControl w:val="0"/>
        <w:autoSpaceDE w:val="0"/>
        <w:autoSpaceDN w:val="0"/>
        <w:adjustRightInd w:val="0"/>
        <w:rPr>
          <w:rFonts w:asciiTheme="minorHAnsi" w:hAnsiTheme="minorHAnsi"/>
          <w:sz w:val="16"/>
          <w:szCs w:val="16"/>
        </w:rPr>
      </w:pPr>
    </w:p>
    <w:p w14:paraId="1CCA8BC2" w14:textId="77777777" w:rsidR="00C95C90" w:rsidRPr="00BD2078" w:rsidRDefault="00C95C90" w:rsidP="00C95C90">
      <w:pPr>
        <w:widowControl w:val="0"/>
        <w:autoSpaceDE w:val="0"/>
        <w:autoSpaceDN w:val="0"/>
        <w:adjustRightInd w:val="0"/>
        <w:rPr>
          <w:rFonts w:asciiTheme="minorHAnsi" w:hAnsiTheme="minorHAnsi"/>
        </w:rPr>
      </w:pPr>
      <w:r w:rsidRPr="00BD2078">
        <w:rPr>
          <w:rFonts w:asciiTheme="minorHAnsi" w:hAnsiTheme="minorHAnsi"/>
        </w:rPr>
        <w:t>What is wrong with this chemical equation? (Hint: Think about where the atoms in an ATP molecule come from.)</w:t>
      </w:r>
    </w:p>
    <w:p w14:paraId="21605CEE" w14:textId="77777777" w:rsidR="00C95C90" w:rsidRPr="00BD2078" w:rsidRDefault="00C95C90" w:rsidP="00C95C90">
      <w:pPr>
        <w:widowControl w:val="0"/>
        <w:autoSpaceDE w:val="0"/>
        <w:autoSpaceDN w:val="0"/>
        <w:adjustRightInd w:val="0"/>
        <w:rPr>
          <w:rFonts w:asciiTheme="minorHAnsi" w:hAnsiTheme="minorHAnsi"/>
        </w:rPr>
      </w:pPr>
    </w:p>
    <w:p w14:paraId="08D9ECEF" w14:textId="77777777" w:rsidR="00C95C90" w:rsidRPr="00BD2078" w:rsidRDefault="00C95C90" w:rsidP="00C95C90">
      <w:pPr>
        <w:widowControl w:val="0"/>
        <w:autoSpaceDE w:val="0"/>
        <w:autoSpaceDN w:val="0"/>
        <w:adjustRightInd w:val="0"/>
        <w:rPr>
          <w:rFonts w:asciiTheme="minorHAnsi" w:hAnsiTheme="minorHAnsi"/>
        </w:rPr>
      </w:pPr>
    </w:p>
    <w:p w14:paraId="2B633177" w14:textId="77777777" w:rsidR="00C95C90" w:rsidRPr="00BD2078" w:rsidRDefault="00C95C90" w:rsidP="00C95C90">
      <w:pPr>
        <w:widowControl w:val="0"/>
        <w:autoSpaceDE w:val="0"/>
        <w:autoSpaceDN w:val="0"/>
        <w:adjustRightInd w:val="0"/>
        <w:rPr>
          <w:rFonts w:asciiTheme="minorHAnsi" w:hAnsiTheme="minorHAnsi"/>
        </w:rPr>
      </w:pPr>
    </w:p>
    <w:p w14:paraId="176D7541" w14:textId="77777777" w:rsidR="00C95C90" w:rsidRPr="00BD2078" w:rsidRDefault="00C95C90" w:rsidP="00C95C90">
      <w:pPr>
        <w:widowControl w:val="0"/>
        <w:autoSpaceDE w:val="0"/>
        <w:autoSpaceDN w:val="0"/>
        <w:adjustRightInd w:val="0"/>
        <w:rPr>
          <w:rFonts w:asciiTheme="minorHAnsi" w:hAnsiTheme="minorHAnsi"/>
          <w:b/>
          <w:bCs/>
          <w:u w:val="single"/>
        </w:rPr>
      </w:pPr>
    </w:p>
    <w:p w14:paraId="5D37FBFA" w14:textId="6087DBEC" w:rsidR="00C95C90" w:rsidRPr="00BD2078" w:rsidRDefault="00C95C90" w:rsidP="00C95C90">
      <w:pPr>
        <w:widowControl w:val="0"/>
        <w:autoSpaceDE w:val="0"/>
        <w:autoSpaceDN w:val="0"/>
        <w:adjustRightInd w:val="0"/>
        <w:rPr>
          <w:rFonts w:asciiTheme="minorHAnsi" w:hAnsiTheme="minorHAnsi"/>
          <w:bCs/>
        </w:rPr>
      </w:pPr>
      <w:r>
        <w:rPr>
          <w:rFonts w:asciiTheme="minorHAnsi" w:hAnsiTheme="minorHAnsi"/>
          <w:b/>
          <w:bCs/>
        </w:rPr>
        <w:t>3</w:t>
      </w:r>
      <w:r w:rsidRPr="00BD2078">
        <w:rPr>
          <w:rFonts w:asciiTheme="minorHAnsi" w:hAnsiTheme="minorHAnsi"/>
          <w:b/>
          <w:bCs/>
        </w:rPr>
        <w:t>b.</w:t>
      </w:r>
      <w:r w:rsidRPr="00BD2078">
        <w:rPr>
          <w:rFonts w:asciiTheme="minorHAnsi" w:hAnsiTheme="minorHAnsi"/>
          <w:bCs/>
        </w:rPr>
        <w:t xml:space="preserve"> Write a corrected version of this chemical equation that gives a more accurate summary of cellular respiration. </w:t>
      </w:r>
    </w:p>
    <w:p w14:paraId="371350C3" w14:textId="77777777" w:rsidR="00990FC8" w:rsidRDefault="00990FC8" w:rsidP="00990FC8">
      <w:pPr>
        <w:rPr>
          <w:rFonts w:asciiTheme="minorHAnsi" w:hAnsiTheme="minorHAnsi" w:cstheme="minorHAnsi"/>
          <w:b/>
          <w:szCs w:val="23"/>
        </w:rPr>
      </w:pPr>
    </w:p>
    <w:p w14:paraId="66D13057" w14:textId="77777777" w:rsidR="00990FC8" w:rsidRDefault="00990FC8" w:rsidP="00990FC8">
      <w:pPr>
        <w:rPr>
          <w:rFonts w:asciiTheme="minorHAnsi" w:hAnsiTheme="minorHAnsi" w:cstheme="minorHAnsi"/>
          <w:b/>
          <w:szCs w:val="23"/>
        </w:rPr>
      </w:pPr>
    </w:p>
    <w:p w14:paraId="5FF4973E" w14:textId="09CD2510" w:rsidR="00476506" w:rsidRPr="00C95C90" w:rsidRDefault="00476506" w:rsidP="00990FC8">
      <w:pPr>
        <w:rPr>
          <w:rFonts w:ascii="Calibri" w:hAnsi="Calibri" w:cs="Calibri"/>
        </w:rPr>
      </w:pPr>
    </w:p>
    <w:sectPr w:rsidR="00476506" w:rsidRPr="00C95C90" w:rsidSect="006E5076">
      <w:footerReference w:type="even" r:id="rId40"/>
      <w:footerReference w:type="default" r:id="rId41"/>
      <w:pgSz w:w="12240" w:h="15840"/>
      <w:pgMar w:top="1440" w:right="1440" w:bottom="1008"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93A21" w14:textId="77777777" w:rsidR="003074A9" w:rsidRDefault="003074A9">
      <w:r>
        <w:separator/>
      </w:r>
    </w:p>
  </w:endnote>
  <w:endnote w:type="continuationSeparator" w:id="0">
    <w:p w14:paraId="5C3F3BFE" w14:textId="77777777" w:rsidR="003074A9" w:rsidRDefault="00307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33F0"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6AB4">
      <w:rPr>
        <w:rStyle w:val="PageNumber"/>
        <w:noProof/>
      </w:rPr>
      <w:t>4</w:t>
    </w:r>
    <w:r>
      <w:rPr>
        <w:rStyle w:val="PageNumber"/>
      </w:rPr>
      <w:fldChar w:fldCharType="end"/>
    </w:r>
  </w:p>
  <w:p w14:paraId="1B65521C" w14:textId="77777777" w:rsidR="0072685C" w:rsidRDefault="0072685C" w:rsidP="007268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2801" w14:textId="77777777" w:rsidR="0072685C" w:rsidRDefault="0072685C" w:rsidP="00C03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2195">
      <w:rPr>
        <w:rStyle w:val="PageNumber"/>
        <w:noProof/>
      </w:rPr>
      <w:t>2</w:t>
    </w:r>
    <w:r>
      <w:rPr>
        <w:rStyle w:val="PageNumber"/>
      </w:rPr>
      <w:fldChar w:fldCharType="end"/>
    </w:r>
  </w:p>
  <w:p w14:paraId="6925ABB7" w14:textId="77777777" w:rsidR="0072685C" w:rsidRDefault="0072685C" w:rsidP="007268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15757" w14:textId="77777777" w:rsidR="003074A9" w:rsidRDefault="003074A9">
      <w:r>
        <w:separator/>
      </w:r>
    </w:p>
  </w:footnote>
  <w:footnote w:type="continuationSeparator" w:id="0">
    <w:p w14:paraId="575BDEDC" w14:textId="77777777" w:rsidR="003074A9" w:rsidRDefault="003074A9">
      <w:r>
        <w:continuationSeparator/>
      </w:r>
    </w:p>
  </w:footnote>
  <w:footnote w:id="1">
    <w:p w14:paraId="5B608255" w14:textId="08767C6D" w:rsidR="00690661" w:rsidRPr="00553B7A" w:rsidRDefault="00690661" w:rsidP="00CF062C">
      <w:pPr>
        <w:rPr>
          <w:sz w:val="18"/>
          <w:szCs w:val="18"/>
        </w:rPr>
      </w:pPr>
      <w:r w:rsidRPr="00B91054">
        <w:rPr>
          <w:rStyle w:val="FootnoteReference"/>
          <w:sz w:val="20"/>
          <w:szCs w:val="20"/>
        </w:rPr>
        <w:footnoteRef/>
      </w:r>
      <w:r w:rsidRPr="00B91054">
        <w:rPr>
          <w:sz w:val="20"/>
          <w:szCs w:val="20"/>
        </w:rPr>
        <w:t xml:space="preserve"> </w:t>
      </w:r>
      <w:r w:rsidR="00ED11FB" w:rsidRPr="00B91054">
        <w:rPr>
          <w:sz w:val="20"/>
          <w:szCs w:val="20"/>
        </w:rPr>
        <w:t>By Dr. Ingrid Waldron, University of Pennsylvania,</w:t>
      </w:r>
      <w:r w:rsidR="00654B58">
        <w:rPr>
          <w:rStyle w:val="apple-tab-span"/>
          <w:sz w:val="20"/>
          <w:szCs w:val="20"/>
        </w:rPr>
        <w:t xml:space="preserve"> 202</w:t>
      </w:r>
      <w:r w:rsidR="00A22B51">
        <w:rPr>
          <w:rStyle w:val="apple-tab-span"/>
          <w:sz w:val="20"/>
          <w:szCs w:val="20"/>
        </w:rPr>
        <w:t>3</w:t>
      </w:r>
      <w:r w:rsidR="00ED11FB" w:rsidRPr="00B91054">
        <w:rPr>
          <w:rStyle w:val="apple-tab-span"/>
          <w:sz w:val="20"/>
          <w:szCs w:val="20"/>
        </w:rPr>
        <w:t xml:space="preserve">. </w:t>
      </w:r>
      <w:r w:rsidRPr="00B91054">
        <w:rPr>
          <w:sz w:val="20"/>
          <w:szCs w:val="20"/>
        </w:rPr>
        <w:t xml:space="preserve">These </w:t>
      </w:r>
      <w:r w:rsidR="00D527FD" w:rsidRPr="00B91054">
        <w:rPr>
          <w:sz w:val="20"/>
          <w:szCs w:val="20"/>
        </w:rPr>
        <w:t>Teacher Notes</w:t>
      </w:r>
      <w:r w:rsidR="00012809" w:rsidRPr="00B91054">
        <w:rPr>
          <w:sz w:val="20"/>
          <w:szCs w:val="20"/>
        </w:rPr>
        <w:t xml:space="preserve"> and</w:t>
      </w:r>
      <w:r w:rsidRPr="00B91054">
        <w:rPr>
          <w:sz w:val="20"/>
          <w:szCs w:val="20"/>
        </w:rPr>
        <w:t xml:space="preserve"> the related </w:t>
      </w:r>
      <w:r w:rsidR="00D527FD" w:rsidRPr="00B91054">
        <w:rPr>
          <w:sz w:val="20"/>
          <w:szCs w:val="20"/>
        </w:rPr>
        <w:t>Student Handout</w:t>
      </w:r>
      <w:r w:rsidR="00B400DD">
        <w:rPr>
          <w:sz w:val="20"/>
          <w:szCs w:val="20"/>
        </w:rPr>
        <w:t>s</w:t>
      </w:r>
      <w:r w:rsidRPr="00B91054">
        <w:rPr>
          <w:sz w:val="20"/>
          <w:szCs w:val="20"/>
        </w:rPr>
        <w:t xml:space="preserve"> are available at</w:t>
      </w:r>
      <w:r w:rsidR="003175A8">
        <w:rPr>
          <w:sz w:val="20"/>
          <w:szCs w:val="20"/>
        </w:rPr>
        <w:t xml:space="preserve"> </w:t>
      </w:r>
      <w:hyperlink r:id="rId1" w:history="1">
        <w:r w:rsidR="003175A8" w:rsidRPr="00D551D1">
          <w:rPr>
            <w:rStyle w:val="Hyperlink"/>
            <w:sz w:val="20"/>
            <w:szCs w:val="20"/>
          </w:rPr>
          <w:t>https://serendipstudio.org/exchange/bioactivities/modelCR</w:t>
        </w:r>
      </w:hyperlink>
    </w:p>
  </w:footnote>
  <w:footnote w:id="2">
    <w:p w14:paraId="0E151652" w14:textId="004BA138" w:rsidR="00D61DC0" w:rsidRDefault="00D61DC0">
      <w:pPr>
        <w:pStyle w:val="FootnoteText"/>
      </w:pPr>
      <w:r>
        <w:rPr>
          <w:rStyle w:val="FootnoteReference"/>
        </w:rPr>
        <w:footnoteRef/>
      </w:r>
      <w:r>
        <w:t xml:space="preserve"> If you use a different approach to introduce ATP, cellular respiration, and hydrolysis of ATP, you may want to assign the “General Principles” page (on the last page of these Teacher Notes)</w:t>
      </w:r>
      <w:r w:rsidR="008057AB">
        <w:t>.</w:t>
      </w:r>
    </w:p>
  </w:footnote>
  <w:footnote w:id="3">
    <w:p w14:paraId="2074D61D" w14:textId="1C298165" w:rsidR="00311BAE" w:rsidRPr="00A22B51" w:rsidRDefault="00311BAE">
      <w:pPr>
        <w:pStyle w:val="FootnoteText"/>
      </w:pPr>
      <w:r w:rsidRPr="00B91054">
        <w:rPr>
          <w:rStyle w:val="FootnoteReference"/>
        </w:rPr>
        <w:footnoteRef/>
      </w:r>
      <w:r w:rsidRPr="00B91054">
        <w:t xml:space="preserve"> </w:t>
      </w:r>
      <w:hyperlink r:id="rId2" w:history="1">
        <w:r w:rsidRPr="00B91054">
          <w:rPr>
            <w:rStyle w:val="Hyperlink"/>
          </w:rPr>
          <w:t>http://www.nextgenscience.org/sites/default/files/HS%20LS%20topics%20combined%206.13.13.pdf</w:t>
        </w:r>
      </w:hyperlink>
      <w:r w:rsidR="00A22B51">
        <w:rPr>
          <w:rStyle w:val="Hyperlink"/>
          <w:u w:val="none"/>
        </w:rPr>
        <w:t xml:space="preserve"> </w:t>
      </w:r>
      <w:r w:rsidR="00A22B51" w:rsidRPr="00A22B51">
        <w:rPr>
          <w:rStyle w:val="Hyperlink"/>
          <w:color w:val="auto"/>
          <w:u w:val="none"/>
        </w:rPr>
        <w:t>and</w:t>
      </w:r>
      <w:r w:rsidR="00A22B51">
        <w:rPr>
          <w:rStyle w:val="Hyperlink"/>
          <w:color w:val="auto"/>
          <w:u w:val="none"/>
        </w:rPr>
        <w:t xml:space="preserve"> </w:t>
      </w:r>
      <w:hyperlink r:id="rId3" w:history="1">
        <w:r w:rsidR="00A22B51" w:rsidRPr="00A92E70">
          <w:rPr>
            <w:rStyle w:val="Hyperlink"/>
          </w:rPr>
          <w:t>https://www.nextgenscience.org/</w:t>
        </w:r>
      </w:hyperlink>
      <w:r w:rsidR="00A22B51">
        <w:rPr>
          <w:rStyle w:val="Hyperlink"/>
          <w:color w:val="auto"/>
          <w:u w:val="none"/>
        </w:rPr>
        <w:t xml:space="preserve"> </w:t>
      </w:r>
    </w:p>
  </w:footnote>
  <w:footnote w:id="4">
    <w:p w14:paraId="368DEFCF" w14:textId="47184205" w:rsidR="00D42368" w:rsidRPr="00D60918" w:rsidRDefault="00D42368" w:rsidP="00D42368">
      <w:pPr>
        <w:shd w:val="clear" w:color="auto" w:fill="FFFFFF"/>
        <w:rPr>
          <w:sz w:val="20"/>
          <w:szCs w:val="20"/>
        </w:rPr>
      </w:pPr>
      <w:r w:rsidRPr="00D60918">
        <w:rPr>
          <w:rStyle w:val="FootnoteReference"/>
          <w:sz w:val="20"/>
          <w:szCs w:val="20"/>
        </w:rPr>
        <w:footnoteRef/>
      </w:r>
      <w:bookmarkStart w:id="4" w:name="_Hlk50452210"/>
      <w:r w:rsidRPr="00D60918">
        <w:rPr>
          <w:sz w:val="20"/>
          <w:szCs w:val="20"/>
        </w:rPr>
        <w:t>To draw a shape</w:t>
      </w:r>
    </w:p>
    <w:p w14:paraId="7E35AA51" w14:textId="77777777" w:rsidR="00D42368" w:rsidRPr="00D60918" w:rsidRDefault="00D42368" w:rsidP="00D42368">
      <w:pPr>
        <w:numPr>
          <w:ilvl w:val="0"/>
          <w:numId w:val="43"/>
        </w:numPr>
        <w:shd w:val="clear" w:color="auto" w:fill="FFFFFF"/>
        <w:textAlignment w:val="baseline"/>
        <w:rPr>
          <w:sz w:val="20"/>
          <w:szCs w:val="20"/>
        </w:rPr>
      </w:pPr>
      <w:r w:rsidRPr="00D60918">
        <w:rPr>
          <w:sz w:val="20"/>
          <w:szCs w:val="20"/>
        </w:rPr>
        <w:t>At the top of the page, find and click Shape.</w:t>
      </w:r>
    </w:p>
    <w:p w14:paraId="6BD3E89F" w14:textId="77777777" w:rsidR="00D42368" w:rsidRPr="00D60918" w:rsidRDefault="00D42368" w:rsidP="00D42368">
      <w:pPr>
        <w:numPr>
          <w:ilvl w:val="0"/>
          <w:numId w:val="43"/>
        </w:numPr>
        <w:shd w:val="clear" w:color="auto" w:fill="FFFFFF"/>
        <w:textAlignment w:val="baseline"/>
        <w:rPr>
          <w:sz w:val="20"/>
          <w:szCs w:val="20"/>
        </w:rPr>
      </w:pPr>
      <w:r w:rsidRPr="00D60918">
        <w:rPr>
          <w:sz w:val="20"/>
          <w:szCs w:val="20"/>
        </w:rPr>
        <w:t>Choose the shape you want to use.</w:t>
      </w:r>
    </w:p>
    <w:p w14:paraId="3B901E10" w14:textId="77777777" w:rsidR="00D42368" w:rsidRPr="00D60918" w:rsidRDefault="00D42368" w:rsidP="00D42368">
      <w:pPr>
        <w:numPr>
          <w:ilvl w:val="0"/>
          <w:numId w:val="43"/>
        </w:numPr>
        <w:shd w:val="clear" w:color="auto" w:fill="FFFFFF"/>
        <w:textAlignment w:val="baseline"/>
        <w:rPr>
          <w:sz w:val="20"/>
          <w:szCs w:val="20"/>
        </w:rPr>
      </w:pPr>
      <w:r w:rsidRPr="00D60918">
        <w:rPr>
          <w:sz w:val="20"/>
          <w:szCs w:val="20"/>
        </w:rPr>
        <w:t>Click and drag on the canvas to draw your shape.</w:t>
      </w:r>
    </w:p>
    <w:p w14:paraId="22DE20DC" w14:textId="77777777" w:rsidR="00D42368" w:rsidRPr="00D60918" w:rsidRDefault="00D42368" w:rsidP="00D42368">
      <w:pPr>
        <w:shd w:val="clear" w:color="auto" w:fill="FFFFFF"/>
        <w:rPr>
          <w:sz w:val="20"/>
          <w:szCs w:val="20"/>
        </w:rPr>
      </w:pPr>
      <w:r w:rsidRPr="00D60918">
        <w:rPr>
          <w:sz w:val="20"/>
          <w:szCs w:val="20"/>
        </w:rPr>
        <w:t>To insert text</w:t>
      </w:r>
    </w:p>
    <w:p w14:paraId="3E9F519E" w14:textId="77777777" w:rsidR="00D42368" w:rsidRPr="00D60918" w:rsidRDefault="00D42368" w:rsidP="00D42368">
      <w:pPr>
        <w:numPr>
          <w:ilvl w:val="0"/>
          <w:numId w:val="42"/>
        </w:numPr>
        <w:shd w:val="clear" w:color="auto" w:fill="FFFFFF"/>
        <w:textAlignment w:val="baseline"/>
        <w:rPr>
          <w:sz w:val="20"/>
          <w:szCs w:val="20"/>
        </w:rPr>
      </w:pPr>
      <w:r w:rsidRPr="00D60918">
        <w:rPr>
          <w:sz w:val="20"/>
          <w:szCs w:val="20"/>
        </w:rPr>
        <w:t>At the top of the page, click Insert.</w:t>
      </w:r>
    </w:p>
    <w:p w14:paraId="010AEEFF" w14:textId="77777777" w:rsidR="00D42368" w:rsidRPr="00D60918" w:rsidRDefault="00D42368" w:rsidP="00D42368">
      <w:pPr>
        <w:numPr>
          <w:ilvl w:val="1"/>
          <w:numId w:val="42"/>
        </w:numPr>
        <w:shd w:val="clear" w:color="auto" w:fill="FFFFFF"/>
        <w:textAlignment w:val="baseline"/>
        <w:rPr>
          <w:sz w:val="20"/>
          <w:szCs w:val="20"/>
        </w:rPr>
      </w:pPr>
      <w:r w:rsidRPr="00D60918">
        <w:rPr>
          <w:sz w:val="20"/>
          <w:szCs w:val="20"/>
        </w:rPr>
        <w:t>To place text inside a box or confined area, click Text Box and drag it to where you want it.</w:t>
      </w:r>
    </w:p>
    <w:p w14:paraId="1B7F62E3" w14:textId="77777777" w:rsidR="00D42368" w:rsidRPr="00D60918" w:rsidRDefault="00D42368" w:rsidP="00D42368">
      <w:pPr>
        <w:numPr>
          <w:ilvl w:val="0"/>
          <w:numId w:val="42"/>
        </w:numPr>
        <w:shd w:val="clear" w:color="auto" w:fill="FFFFFF"/>
        <w:textAlignment w:val="baseline"/>
        <w:rPr>
          <w:sz w:val="20"/>
          <w:szCs w:val="20"/>
        </w:rPr>
      </w:pPr>
      <w:r w:rsidRPr="00D60918">
        <w:rPr>
          <w:sz w:val="20"/>
          <w:szCs w:val="20"/>
        </w:rPr>
        <w:t>Type your text.</w:t>
      </w:r>
    </w:p>
    <w:p w14:paraId="0101656D" w14:textId="77777777" w:rsidR="00D42368" w:rsidRPr="00D60918" w:rsidRDefault="00D42368" w:rsidP="00D42368">
      <w:pPr>
        <w:numPr>
          <w:ilvl w:val="0"/>
          <w:numId w:val="42"/>
        </w:numPr>
        <w:shd w:val="clear" w:color="auto" w:fill="FFFFFF"/>
        <w:textAlignment w:val="baseline"/>
        <w:rPr>
          <w:sz w:val="20"/>
          <w:szCs w:val="20"/>
        </w:rPr>
      </w:pPr>
      <w:r w:rsidRPr="00D60918">
        <w:rPr>
          <w:sz w:val="20"/>
          <w:szCs w:val="20"/>
        </w:rPr>
        <w:t>You can select, resize and format the word art or text box, or apply styles like bold or italics to the text.</w:t>
      </w:r>
      <w:bookmarkEnd w:id="4"/>
    </w:p>
    <w:p w14:paraId="2D9CC61A" w14:textId="77777777" w:rsidR="00D42368" w:rsidRPr="00D42368" w:rsidRDefault="00D42368" w:rsidP="00D42368">
      <w:pPr>
        <w:shd w:val="clear" w:color="auto" w:fill="FFFFFF"/>
        <w:rPr>
          <w:color w:val="000000"/>
          <w:sz w:val="20"/>
          <w:szCs w:val="20"/>
        </w:rPr>
      </w:pPr>
      <w:r w:rsidRPr="00D42368">
        <w:rPr>
          <w:color w:val="000000"/>
          <w:sz w:val="20"/>
          <w:szCs w:val="20"/>
        </w:rPr>
        <w:t>When you are done, click Save and Close.</w:t>
      </w:r>
    </w:p>
  </w:footnote>
  <w:footnote w:id="5">
    <w:p w14:paraId="3D46EB34" w14:textId="77777777" w:rsidR="00296FE7" w:rsidRPr="003411CB" w:rsidRDefault="00296FE7" w:rsidP="00296FE7">
      <w:pPr>
        <w:pStyle w:val="FootnoteText"/>
        <w:rPr>
          <w:sz w:val="24"/>
        </w:rPr>
      </w:pPr>
      <w:r w:rsidRPr="0032241C">
        <w:rPr>
          <w:rStyle w:val="FootnoteReference"/>
          <w:sz w:val="18"/>
          <w:szCs w:val="18"/>
        </w:rPr>
        <w:footnoteRef/>
      </w:r>
      <w:r>
        <w:rPr>
          <w:sz w:val="18"/>
          <w:szCs w:val="18"/>
        </w:rPr>
        <w:t xml:space="preserve"> </w:t>
      </w:r>
      <w:r w:rsidRPr="00FF6BF1">
        <w:t xml:space="preserve">Quotation from </w:t>
      </w:r>
      <w:r w:rsidRPr="00FF6BF1">
        <w:rPr>
          <w:u w:val="single"/>
        </w:rPr>
        <w:t>A Framework for K-12 Science Education: Practices, Crosscutting Concepts, and Core Ideas</w:t>
      </w:r>
      <w:r w:rsidRPr="00FF6BF1">
        <w:t xml:space="preserve"> (available at </w:t>
      </w:r>
      <w:hyperlink r:id="rId4" w:history="1">
        <w:r w:rsidRPr="00FF6BF1">
          <w:rPr>
            <w:rStyle w:val="Hyperlink"/>
          </w:rPr>
          <w:t>http://www.nap.edu/catalog.php?record_id=13165</w:t>
        </w:r>
      </w:hyperlink>
      <w:r w:rsidRPr="00FF6BF1">
        <w:t>).</w:t>
      </w:r>
    </w:p>
  </w:footnote>
  <w:footnote w:id="6">
    <w:p w14:paraId="7B23F116" w14:textId="08B67FDC" w:rsidR="00FC7593" w:rsidRDefault="00FC7593" w:rsidP="00FC7593">
      <w:pPr>
        <w:pStyle w:val="FootnoteText"/>
      </w:pPr>
      <w:r>
        <w:rPr>
          <w:rStyle w:val="FootnoteReference"/>
        </w:rPr>
        <w:footnoteRef/>
      </w:r>
      <w:r>
        <w:t xml:space="preserve"> </w:t>
      </w:r>
      <w:r>
        <w:rPr>
          <w:rFonts w:cstheme="minorHAnsi"/>
        </w:rPr>
        <w:t xml:space="preserve">During glycolysis, the </w:t>
      </w:r>
      <w:r w:rsidRPr="00F55176">
        <w:rPr>
          <w:rFonts w:cstheme="minorHAnsi"/>
        </w:rPr>
        <w:t>six-carbon sugar, glucose, is broken down to two three-carbon</w:t>
      </w:r>
      <w:r>
        <w:rPr>
          <w:rFonts w:cstheme="minorHAnsi"/>
        </w:rPr>
        <w:t xml:space="preserve"> pyruvate molecules</w:t>
      </w:r>
      <w:r w:rsidRPr="00F55176">
        <w:rPr>
          <w:rFonts w:cstheme="minorHAnsi"/>
        </w:rPr>
        <w:t xml:space="preserve">, and two ADP </w:t>
      </w:r>
      <w:r>
        <w:rPr>
          <w:rFonts w:cstheme="minorHAnsi"/>
        </w:rPr>
        <w:t xml:space="preserve">+ P </w:t>
      </w:r>
      <w:r w:rsidRPr="00F55176">
        <w:rPr>
          <w:rFonts w:cstheme="minorHAnsi"/>
        </w:rPr>
        <w:t>are converted to two ATP.</w:t>
      </w:r>
      <w:r>
        <w:rPr>
          <w:rFonts w:cstheme="minorHAnsi"/>
        </w:rPr>
        <w:t xml:space="preserve"> </w:t>
      </w:r>
    </w:p>
  </w:footnote>
  <w:footnote w:id="7">
    <w:p w14:paraId="2696DA5D" w14:textId="00170913" w:rsidR="00752141" w:rsidRDefault="00752141" w:rsidP="00752141">
      <w:pPr>
        <w:pStyle w:val="FootnoteText"/>
      </w:pPr>
      <w:r>
        <w:rPr>
          <w:rStyle w:val="FootnoteReference"/>
        </w:rPr>
        <w:footnoteRef/>
      </w:r>
      <w:r>
        <w:t xml:space="preserve"> The Krebs cycle is often called the citric acid cycle. Mitochondria are roughly 1 µm in diameter.</w:t>
      </w:r>
    </w:p>
  </w:footnote>
  <w:footnote w:id="8">
    <w:p w14:paraId="7DC44EFC" w14:textId="37B4EFFB" w:rsidR="00D42368" w:rsidRDefault="00D42368">
      <w:pPr>
        <w:pStyle w:val="FootnoteText"/>
      </w:pPr>
      <w:r>
        <w:rPr>
          <w:rStyle w:val="FootnoteReference"/>
        </w:rPr>
        <w:footnoteRef/>
      </w:r>
      <w:r>
        <w:t xml:space="preserve"> This source also explains that glucose is not the only</w:t>
      </w:r>
      <w:r w:rsidR="00A14E26">
        <w:t xml:space="preserve"> organic molecule </w:t>
      </w:r>
      <w:r>
        <w:t>that cellular respiration can use to produce ATP; alternative inputs include fatty acids,</w:t>
      </w:r>
      <w:r w:rsidR="00A14E26">
        <w:t xml:space="preserve"> glycerol, and </w:t>
      </w:r>
      <w:r>
        <w:t>amino acids.</w:t>
      </w:r>
    </w:p>
  </w:footnote>
  <w:footnote w:id="9">
    <w:p w14:paraId="50A39DCB" w14:textId="77777777" w:rsidR="00A40CA0" w:rsidRPr="00B400DD" w:rsidRDefault="00A40CA0" w:rsidP="00A40CA0">
      <w:pPr>
        <w:pStyle w:val="FootnoteText"/>
      </w:pPr>
      <w:r>
        <w:rPr>
          <w:rStyle w:val="FootnoteReference"/>
        </w:rPr>
        <w:footnoteRef/>
      </w:r>
      <w:r>
        <w:t xml:space="preserve"> "Approximate Yield of ATP from Glucose, Designed by Donald Nicholson" by Brand, 2003, Biochemistry and Molecular Biology Education 31:2-4 (available at </w:t>
      </w:r>
      <w:hyperlink r:id="rId5" w:history="1">
        <w:r w:rsidRPr="002D4D9D">
          <w:rPr>
            <w:rStyle w:val="Hyperlink"/>
          </w:rPr>
          <w:t>http://www.bambed.org</w:t>
        </w:r>
      </w:hyperlink>
      <w:r>
        <w:t>)</w:t>
      </w:r>
      <w:r w:rsidRPr="00EF25FD">
        <w:t>.</w:t>
      </w:r>
    </w:p>
  </w:footnote>
  <w:footnote w:id="10">
    <w:p w14:paraId="042B89EB" w14:textId="59E51551" w:rsidR="00FB5BF9" w:rsidRDefault="00FB5BF9">
      <w:pPr>
        <w:pStyle w:val="FootnoteText"/>
      </w:pPr>
      <w:r>
        <w:rPr>
          <w:rStyle w:val="FootnoteReference"/>
        </w:rPr>
        <w:footnoteRef/>
      </w:r>
      <w:r w:rsidR="00C3234B">
        <w:t xml:space="preserve"> Question </w:t>
      </w:r>
      <w:r>
        <w:t>9</w:t>
      </w:r>
      <w:r w:rsidR="00D3647B">
        <w:t xml:space="preserve"> [10]</w:t>
      </w:r>
      <w:r>
        <w:t xml:space="preserve"> states that "The Krebs cycle produces CO</w:t>
      </w:r>
      <w:r w:rsidRPr="00FB5BF9">
        <w:rPr>
          <w:vertAlign w:val="subscript"/>
        </w:rPr>
        <w:t>2</w:t>
      </w:r>
      <w:r>
        <w:t>." As shown in the figure on page 7 of these Teacher Notes, some CO</w:t>
      </w:r>
      <w:r w:rsidRPr="00FB5BF9">
        <w:rPr>
          <w:vertAlign w:val="subscript"/>
        </w:rPr>
        <w:t>2</w:t>
      </w:r>
      <w:r>
        <w:t xml:space="preserve"> is also produced in the step </w:t>
      </w:r>
      <w:r w:rsidR="00C3234B">
        <w:t>inside the mitochondria</w:t>
      </w:r>
      <w:r w:rsidR="00D3647B">
        <w:t xml:space="preserve"> that precedes the Krebs cycle</w:t>
      </w:r>
      <w:r>
        <w:t>.</w:t>
      </w:r>
    </w:p>
  </w:footnote>
  <w:footnote w:id="11">
    <w:p w14:paraId="2D55203C" w14:textId="57BB3430" w:rsidR="00654B58" w:rsidRDefault="00C3234B" w:rsidP="00654B58">
      <w:pPr>
        <w:rPr>
          <w:sz w:val="20"/>
          <w:szCs w:val="20"/>
        </w:rPr>
      </w:pPr>
      <w:r>
        <w:rPr>
          <w:sz w:val="20"/>
          <w:szCs w:val="20"/>
          <w:vertAlign w:val="superscript"/>
        </w:rPr>
        <w:t>11</w:t>
      </w:r>
      <w:r w:rsidR="00654B58">
        <w:rPr>
          <w:sz w:val="20"/>
          <w:szCs w:val="20"/>
        </w:rPr>
        <w:t xml:space="preserve"> </w:t>
      </w:r>
      <w:r w:rsidR="00654B58" w:rsidRPr="001E6797">
        <w:rPr>
          <w:sz w:val="20"/>
          <w:szCs w:val="20"/>
        </w:rPr>
        <w:t>For this purpose</w:t>
      </w:r>
      <w:r w:rsidR="00654B58">
        <w:rPr>
          <w:sz w:val="20"/>
          <w:szCs w:val="20"/>
        </w:rPr>
        <w:t>,</w:t>
      </w:r>
      <w:r w:rsidR="00654B58" w:rsidRPr="001E6797">
        <w:rPr>
          <w:sz w:val="20"/>
          <w:szCs w:val="20"/>
        </w:rPr>
        <w:t xml:space="preserve"> you</w:t>
      </w:r>
      <w:r w:rsidR="00654B58">
        <w:rPr>
          <w:sz w:val="20"/>
          <w:szCs w:val="20"/>
        </w:rPr>
        <w:t xml:space="preserve"> will </w:t>
      </w:r>
      <w:r w:rsidR="00654B58" w:rsidRPr="001E6797">
        <w:rPr>
          <w:sz w:val="20"/>
          <w:szCs w:val="20"/>
        </w:rPr>
        <w:t xml:space="preserve">want one whiteboard per student group in your largest class. </w:t>
      </w:r>
      <w:r w:rsidR="00654B58" w:rsidRPr="0039383A">
        <w:rPr>
          <w:sz w:val="20"/>
          <w:szCs w:val="20"/>
        </w:rPr>
        <w:t xml:space="preserve">For information about how to make inexpensive whiteboards and use them in your teaching, see "The $2 interactive whiteboard" and "Resources for whiteboarding" in </w:t>
      </w:r>
      <w:hyperlink r:id="rId6" w:history="1">
        <w:r w:rsidR="00654B58" w:rsidRPr="0039383A">
          <w:rPr>
            <w:rStyle w:val="Hyperlink"/>
            <w:sz w:val="20"/>
            <w:szCs w:val="20"/>
          </w:rPr>
          <w:t>https://fnoschese.wordpress.com/2010/08/06/the-2-interactive-whiteboard/</w:t>
        </w:r>
      </w:hyperlink>
      <w:r w:rsidR="00654B58" w:rsidRPr="0039383A">
        <w:rPr>
          <w:sz w:val="20"/>
          <w:szCs w:val="20"/>
        </w:rPr>
        <w:t xml:space="preserve">. </w:t>
      </w:r>
    </w:p>
    <w:p w14:paraId="7CE822C0" w14:textId="3AC84697" w:rsidR="00654B58" w:rsidRDefault="00654B58" w:rsidP="00654B58">
      <w:r w:rsidRPr="001E6797">
        <w:rPr>
          <w:sz w:val="20"/>
          <w:szCs w:val="20"/>
        </w:rPr>
        <w:t xml:space="preserve">To </w:t>
      </w:r>
      <w:r w:rsidRPr="006C74BA">
        <w:rPr>
          <w:sz w:val="20"/>
          <w:szCs w:val="20"/>
        </w:rPr>
        <w:t xml:space="preserve">obtain whiteboards, you can go to Home Depot </w:t>
      </w:r>
      <w:r>
        <w:rPr>
          <w:sz w:val="20"/>
          <w:szCs w:val="20"/>
        </w:rPr>
        <w:t xml:space="preserve">or Lowe's </w:t>
      </w:r>
      <w:r w:rsidRPr="006C74BA">
        <w:rPr>
          <w:sz w:val="20"/>
          <w:szCs w:val="20"/>
        </w:rPr>
        <w:t xml:space="preserve">and ask them to cut </w:t>
      </w:r>
      <w:proofErr w:type="gramStart"/>
      <w:r w:rsidRPr="006C74BA">
        <w:rPr>
          <w:sz w:val="20"/>
          <w:szCs w:val="20"/>
        </w:rPr>
        <w:t>a</w:t>
      </w:r>
      <w:proofErr w:type="gramEnd"/>
      <w:r w:rsidRPr="006C74BA">
        <w:rPr>
          <w:sz w:val="20"/>
          <w:szCs w:val="20"/>
        </w:rPr>
        <w:t xml:space="preserve"> 8' x 4' whiteboard (e.g. EUCATILE Hardboard Thrifty White Tile Board) into six pieces with the dimension 32" x 24". They should have a power saw rig that allows their employees to cut the pieces very easily. They should not charge to cut them and the product cost is reasonable. </w:t>
      </w:r>
      <w:r w:rsidRPr="006C74BA">
        <w:rPr>
          <w:sz w:val="20"/>
          <w:szCs w:val="20"/>
        </w:rPr>
        <w:br/>
        <w:t xml:space="preserve">Some important tips </w:t>
      </w:r>
      <w:r>
        <w:rPr>
          <w:sz w:val="20"/>
          <w:szCs w:val="20"/>
        </w:rPr>
        <w:t>for using whiteboards:</w:t>
      </w:r>
      <w:r w:rsidRPr="006C74BA">
        <w:rPr>
          <w:sz w:val="20"/>
          <w:szCs w:val="20"/>
        </w:rPr>
        <w:br/>
        <w:t xml:space="preserve">– Coat the white boards with </w:t>
      </w:r>
      <w:proofErr w:type="spellStart"/>
      <w:r w:rsidRPr="006C74BA">
        <w:rPr>
          <w:sz w:val="20"/>
          <w:szCs w:val="20"/>
        </w:rPr>
        <w:t>Endust</w:t>
      </w:r>
      <w:proofErr w:type="spellEnd"/>
      <w:r w:rsidRPr="006C74BA">
        <w:rPr>
          <w:sz w:val="20"/>
          <w:szCs w:val="20"/>
        </w:rPr>
        <w:t xml:space="preserve"> (or similar product) before using. Every once in a while</w:t>
      </w:r>
      <w:r>
        <w:rPr>
          <w:sz w:val="20"/>
          <w:szCs w:val="20"/>
        </w:rPr>
        <w:t>,</w:t>
      </w:r>
      <w:r w:rsidRPr="006C74BA">
        <w:rPr>
          <w:sz w:val="20"/>
          <w:szCs w:val="20"/>
        </w:rPr>
        <w:t xml:space="preserve"> wipe them clean and reapply </w:t>
      </w:r>
      <w:proofErr w:type="spellStart"/>
      <w:r w:rsidRPr="006C74BA">
        <w:rPr>
          <w:sz w:val="20"/>
          <w:szCs w:val="20"/>
        </w:rPr>
        <w:t>Endust</w:t>
      </w:r>
      <w:proofErr w:type="spellEnd"/>
      <w:r w:rsidRPr="006C74BA">
        <w:rPr>
          <w:sz w:val="20"/>
          <w:szCs w:val="20"/>
        </w:rPr>
        <w:t>.</w:t>
      </w:r>
      <w:r w:rsidRPr="006C74BA">
        <w:rPr>
          <w:sz w:val="20"/>
          <w:szCs w:val="20"/>
        </w:rPr>
        <w:br/>
        <w:t>– Black markers</w:t>
      </w:r>
      <w:r>
        <w:rPr>
          <w:sz w:val="20"/>
          <w:szCs w:val="20"/>
        </w:rPr>
        <w:t xml:space="preserve"> are easiest to erase. To prevent stains, erase right away, especially red or green markers. Do not use markers that are old or almost empty, since the ink from these is more difficult to erase. Recommended brands are Expo markers and Pilot </w:t>
      </w:r>
      <w:proofErr w:type="spellStart"/>
      <w:r>
        <w:rPr>
          <w:sz w:val="20"/>
          <w:szCs w:val="20"/>
        </w:rPr>
        <w:t>BeGreen</w:t>
      </w:r>
      <w:proofErr w:type="spellEnd"/>
      <w:r>
        <w:rPr>
          <w:sz w:val="20"/>
          <w:szCs w:val="20"/>
        </w:rPr>
        <w:t xml:space="preserve"> markers. To clean up stains you can use Windex or Expo Whiteboard Cleaner.</w:t>
      </w:r>
      <w:r w:rsidRPr="006C74BA">
        <w:rPr>
          <w:sz w:val="20"/>
          <w:szCs w:val="20"/>
        </w:rPr>
        <w:br/>
        <w:t>– Teacher and/or students can take a picture of the information on the board if they want to save it.</w:t>
      </w:r>
    </w:p>
  </w:footnote>
  <w:footnote w:id="12">
    <w:p w14:paraId="6D181673" w14:textId="04C44663" w:rsidR="00EF7043" w:rsidRDefault="00EF7043" w:rsidP="00EF7043">
      <w:pPr>
        <w:pStyle w:val="FootnoteText"/>
      </w:pPr>
      <w:r>
        <w:rPr>
          <w:rStyle w:val="FootnoteReference"/>
        </w:rPr>
        <w:footnoteRef/>
      </w:r>
      <w:r>
        <w:t xml:space="preserve"> ATP synthase and electron transport </w:t>
      </w:r>
      <w:proofErr w:type="gramStart"/>
      <w:r>
        <w:t>chain</w:t>
      </w:r>
      <w:proofErr w:type="gramEnd"/>
      <w:r>
        <w:t xml:space="preserve"> I-IV (shown in the figure in the middle of page 4 of the</w:t>
      </w:r>
      <w:r w:rsidR="0085609F">
        <w:t xml:space="preserve"> advanced version of the</w:t>
      </w:r>
      <w:r w:rsidRPr="00C52FDF">
        <w:t xml:space="preserve"> </w:t>
      </w:r>
      <w:r>
        <w:t>Student Handout) are actually protein complexes, not individual proteins.</w:t>
      </w:r>
    </w:p>
  </w:footnote>
  <w:footnote w:id="13">
    <w:p w14:paraId="34F96C82" w14:textId="77777777" w:rsidR="0040734E" w:rsidRPr="00C208E0" w:rsidRDefault="0040734E" w:rsidP="0040734E">
      <w:pPr>
        <w:pStyle w:val="FootnoteText"/>
      </w:pPr>
      <w:r w:rsidRPr="00C208E0">
        <w:rPr>
          <w:rStyle w:val="FootnoteReference"/>
        </w:rPr>
        <w:footnoteRef/>
      </w:r>
      <w:r w:rsidRPr="00C208E0">
        <w:t xml:space="preserve"> This is similar to how the multiple folds and villi increase the surface area of the lining of the lumen of the small intestines, which increases the area available for absorption of nutrients.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2C31"/>
    <w:multiLevelType w:val="hybridMultilevel"/>
    <w:tmpl w:val="2022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60A08"/>
    <w:multiLevelType w:val="hybridMultilevel"/>
    <w:tmpl w:val="5FE8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D0621"/>
    <w:multiLevelType w:val="hybridMultilevel"/>
    <w:tmpl w:val="9FF2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60D1A"/>
    <w:multiLevelType w:val="hybridMultilevel"/>
    <w:tmpl w:val="9892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F4856"/>
    <w:multiLevelType w:val="hybridMultilevel"/>
    <w:tmpl w:val="8990D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26031"/>
    <w:multiLevelType w:val="hybridMultilevel"/>
    <w:tmpl w:val="E208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F3468"/>
    <w:multiLevelType w:val="hybridMultilevel"/>
    <w:tmpl w:val="6008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F74C3"/>
    <w:multiLevelType w:val="hybridMultilevel"/>
    <w:tmpl w:val="667C17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FD5648"/>
    <w:multiLevelType w:val="hybridMultilevel"/>
    <w:tmpl w:val="ACDE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DA0214"/>
    <w:multiLevelType w:val="hybridMultilevel"/>
    <w:tmpl w:val="EC44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2E430C"/>
    <w:multiLevelType w:val="hybridMultilevel"/>
    <w:tmpl w:val="3AA09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23F8E"/>
    <w:multiLevelType w:val="hybridMultilevel"/>
    <w:tmpl w:val="C5BA0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3728C9"/>
    <w:multiLevelType w:val="hybridMultilevel"/>
    <w:tmpl w:val="BAA2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A0CB4"/>
    <w:multiLevelType w:val="hybridMultilevel"/>
    <w:tmpl w:val="F0381B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C0E51"/>
    <w:multiLevelType w:val="hybridMultilevel"/>
    <w:tmpl w:val="ED1E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772D8E"/>
    <w:multiLevelType w:val="hybridMultilevel"/>
    <w:tmpl w:val="D57C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B4092"/>
    <w:multiLevelType w:val="hybridMultilevel"/>
    <w:tmpl w:val="6F5EE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0387E"/>
    <w:multiLevelType w:val="hybridMultilevel"/>
    <w:tmpl w:val="F9D02A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E1604B7"/>
    <w:multiLevelType w:val="hybridMultilevel"/>
    <w:tmpl w:val="1DB2A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23C44"/>
    <w:multiLevelType w:val="hybridMultilevel"/>
    <w:tmpl w:val="6D62E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51834"/>
    <w:multiLevelType w:val="hybridMultilevel"/>
    <w:tmpl w:val="C4266B9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F11636"/>
    <w:multiLevelType w:val="hybridMultilevel"/>
    <w:tmpl w:val="B1EA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957EB"/>
    <w:multiLevelType w:val="hybridMultilevel"/>
    <w:tmpl w:val="472251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20F601C"/>
    <w:multiLevelType w:val="hybridMultilevel"/>
    <w:tmpl w:val="BA5C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5B42A4"/>
    <w:multiLevelType w:val="hybridMultilevel"/>
    <w:tmpl w:val="B7801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596221"/>
    <w:multiLevelType w:val="hybridMultilevel"/>
    <w:tmpl w:val="8AA68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981B9A"/>
    <w:multiLevelType w:val="hybridMultilevel"/>
    <w:tmpl w:val="127EA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504CD5"/>
    <w:multiLevelType w:val="hybridMultilevel"/>
    <w:tmpl w:val="AE0E0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D1151B"/>
    <w:multiLevelType w:val="hybridMultilevel"/>
    <w:tmpl w:val="DAF0A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3D4A1B"/>
    <w:multiLevelType w:val="hybridMultilevel"/>
    <w:tmpl w:val="5684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62D48"/>
    <w:multiLevelType w:val="hybridMultilevel"/>
    <w:tmpl w:val="FD7063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CD1729"/>
    <w:multiLevelType w:val="hybridMultilevel"/>
    <w:tmpl w:val="3F226710"/>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7516D"/>
    <w:multiLevelType w:val="hybridMultilevel"/>
    <w:tmpl w:val="F7D4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D32E9B"/>
    <w:multiLevelType w:val="hybridMultilevel"/>
    <w:tmpl w:val="E4F87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382C99"/>
    <w:multiLevelType w:val="hybridMultilevel"/>
    <w:tmpl w:val="AF782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AED65EA"/>
    <w:multiLevelType w:val="hybridMultilevel"/>
    <w:tmpl w:val="18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A96F05"/>
    <w:multiLevelType w:val="hybridMultilevel"/>
    <w:tmpl w:val="D4045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6F47AB"/>
    <w:multiLevelType w:val="hybridMultilevel"/>
    <w:tmpl w:val="7BCE28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532C3F"/>
    <w:multiLevelType w:val="hybridMultilevel"/>
    <w:tmpl w:val="4AD2D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6435DE"/>
    <w:multiLevelType w:val="hybridMultilevel"/>
    <w:tmpl w:val="A50C6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F95C48"/>
    <w:multiLevelType w:val="hybridMultilevel"/>
    <w:tmpl w:val="03DC5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88E4442"/>
    <w:multiLevelType w:val="hybridMultilevel"/>
    <w:tmpl w:val="EBB6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761362"/>
    <w:multiLevelType w:val="hybridMultilevel"/>
    <w:tmpl w:val="88AC9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20"/>
  </w:num>
  <w:num w:numId="3">
    <w:abstractNumId w:val="19"/>
  </w:num>
  <w:num w:numId="4">
    <w:abstractNumId w:val="16"/>
  </w:num>
  <w:num w:numId="5">
    <w:abstractNumId w:val="42"/>
  </w:num>
  <w:num w:numId="6">
    <w:abstractNumId w:val="41"/>
  </w:num>
  <w:num w:numId="7">
    <w:abstractNumId w:val="32"/>
  </w:num>
  <w:num w:numId="8">
    <w:abstractNumId w:val="22"/>
  </w:num>
  <w:num w:numId="9">
    <w:abstractNumId w:val="30"/>
  </w:num>
  <w:num w:numId="10">
    <w:abstractNumId w:val="37"/>
  </w:num>
  <w:num w:numId="11">
    <w:abstractNumId w:val="4"/>
  </w:num>
  <w:num w:numId="12">
    <w:abstractNumId w:val="10"/>
  </w:num>
  <w:num w:numId="13">
    <w:abstractNumId w:val="2"/>
  </w:num>
  <w:num w:numId="14">
    <w:abstractNumId w:val="26"/>
  </w:num>
  <w:num w:numId="15">
    <w:abstractNumId w:val="1"/>
  </w:num>
  <w:num w:numId="16">
    <w:abstractNumId w:val="18"/>
  </w:num>
  <w:num w:numId="17">
    <w:abstractNumId w:val="40"/>
  </w:num>
  <w:num w:numId="18">
    <w:abstractNumId w:val="24"/>
  </w:num>
  <w:num w:numId="19">
    <w:abstractNumId w:val="39"/>
  </w:num>
  <w:num w:numId="20">
    <w:abstractNumId w:val="3"/>
  </w:num>
  <w:num w:numId="21">
    <w:abstractNumId w:val="21"/>
  </w:num>
  <w:num w:numId="22">
    <w:abstractNumId w:val="23"/>
  </w:num>
  <w:num w:numId="23">
    <w:abstractNumId w:val="7"/>
  </w:num>
  <w:num w:numId="24">
    <w:abstractNumId w:val="29"/>
  </w:num>
  <w:num w:numId="25">
    <w:abstractNumId w:val="33"/>
  </w:num>
  <w:num w:numId="26">
    <w:abstractNumId w:val="13"/>
  </w:num>
  <w:num w:numId="27">
    <w:abstractNumId w:val="14"/>
  </w:num>
  <w:num w:numId="28">
    <w:abstractNumId w:val="25"/>
  </w:num>
  <w:num w:numId="29">
    <w:abstractNumId w:val="28"/>
  </w:num>
  <w:num w:numId="30">
    <w:abstractNumId w:val="12"/>
  </w:num>
  <w:num w:numId="31">
    <w:abstractNumId w:val="15"/>
  </w:num>
  <w:num w:numId="32">
    <w:abstractNumId w:val="5"/>
  </w:num>
  <w:num w:numId="33">
    <w:abstractNumId w:val="8"/>
  </w:num>
  <w:num w:numId="34">
    <w:abstractNumId w:val="34"/>
  </w:num>
  <w:num w:numId="35">
    <w:abstractNumId w:val="35"/>
  </w:num>
  <w:num w:numId="36">
    <w:abstractNumId w:val="31"/>
  </w:num>
  <w:num w:numId="37">
    <w:abstractNumId w:val="46"/>
  </w:num>
  <w:num w:numId="38">
    <w:abstractNumId w:val="6"/>
  </w:num>
  <w:num w:numId="39">
    <w:abstractNumId w:val="44"/>
  </w:num>
  <w:num w:numId="40">
    <w:abstractNumId w:val="17"/>
  </w:num>
  <w:num w:numId="41">
    <w:abstractNumId w:val="11"/>
  </w:num>
  <w:num w:numId="42">
    <w:abstractNumId w:val="9"/>
  </w:num>
  <w:num w:numId="43">
    <w:abstractNumId w:val="45"/>
  </w:num>
  <w:num w:numId="44">
    <w:abstractNumId w:val="43"/>
  </w:num>
  <w:num w:numId="45">
    <w:abstractNumId w:val="0"/>
  </w:num>
  <w:num w:numId="46">
    <w:abstractNumId w:val="38"/>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438A62D-5D42-4DA6-B09C-A35967B6FD92}"/>
    <w:docVar w:name="dgnword-eventsink" w:val="2148121575344"/>
  </w:docVars>
  <w:rsids>
    <w:rsidRoot w:val="00BD7779"/>
    <w:rsid w:val="00007F35"/>
    <w:rsid w:val="000116F4"/>
    <w:rsid w:val="00012809"/>
    <w:rsid w:val="000131B1"/>
    <w:rsid w:val="0001491D"/>
    <w:rsid w:val="0001612E"/>
    <w:rsid w:val="00017B92"/>
    <w:rsid w:val="00021126"/>
    <w:rsid w:val="0002236E"/>
    <w:rsid w:val="00023C38"/>
    <w:rsid w:val="00025FFD"/>
    <w:rsid w:val="000275A9"/>
    <w:rsid w:val="00030DD6"/>
    <w:rsid w:val="000334FB"/>
    <w:rsid w:val="00033A66"/>
    <w:rsid w:val="00040759"/>
    <w:rsid w:val="0004137E"/>
    <w:rsid w:val="00042F76"/>
    <w:rsid w:val="00043282"/>
    <w:rsid w:val="0005050F"/>
    <w:rsid w:val="00051593"/>
    <w:rsid w:val="000567A9"/>
    <w:rsid w:val="00067B1C"/>
    <w:rsid w:val="00072677"/>
    <w:rsid w:val="00076123"/>
    <w:rsid w:val="00077276"/>
    <w:rsid w:val="00081847"/>
    <w:rsid w:val="00083D94"/>
    <w:rsid w:val="00093969"/>
    <w:rsid w:val="000939C7"/>
    <w:rsid w:val="00094424"/>
    <w:rsid w:val="000A53ED"/>
    <w:rsid w:val="000A6DD0"/>
    <w:rsid w:val="000A7D8D"/>
    <w:rsid w:val="000B0FE4"/>
    <w:rsid w:val="000B3406"/>
    <w:rsid w:val="000C0B25"/>
    <w:rsid w:val="000C43CD"/>
    <w:rsid w:val="000C6D54"/>
    <w:rsid w:val="000D0BF6"/>
    <w:rsid w:val="000D1CFF"/>
    <w:rsid w:val="000D67DF"/>
    <w:rsid w:val="000D685C"/>
    <w:rsid w:val="000D6B08"/>
    <w:rsid w:val="000E2141"/>
    <w:rsid w:val="000E2A04"/>
    <w:rsid w:val="000F047A"/>
    <w:rsid w:val="000F4841"/>
    <w:rsid w:val="000F58AC"/>
    <w:rsid w:val="000F68CF"/>
    <w:rsid w:val="00100068"/>
    <w:rsid w:val="00100746"/>
    <w:rsid w:val="001056C8"/>
    <w:rsid w:val="00106ED2"/>
    <w:rsid w:val="00107DE4"/>
    <w:rsid w:val="0011198B"/>
    <w:rsid w:val="00111FDC"/>
    <w:rsid w:val="00114EBB"/>
    <w:rsid w:val="0012071D"/>
    <w:rsid w:val="001210A2"/>
    <w:rsid w:val="00123B3B"/>
    <w:rsid w:val="00124084"/>
    <w:rsid w:val="001255A5"/>
    <w:rsid w:val="00127649"/>
    <w:rsid w:val="00127D8E"/>
    <w:rsid w:val="0013047D"/>
    <w:rsid w:val="0013377D"/>
    <w:rsid w:val="00141C5E"/>
    <w:rsid w:val="00141EB1"/>
    <w:rsid w:val="00146304"/>
    <w:rsid w:val="001502FA"/>
    <w:rsid w:val="00150BDA"/>
    <w:rsid w:val="001539C2"/>
    <w:rsid w:val="001547C5"/>
    <w:rsid w:val="0015562F"/>
    <w:rsid w:val="00157FEA"/>
    <w:rsid w:val="00160890"/>
    <w:rsid w:val="00163385"/>
    <w:rsid w:val="0017057C"/>
    <w:rsid w:val="00172620"/>
    <w:rsid w:val="00173CC0"/>
    <w:rsid w:val="00173EFF"/>
    <w:rsid w:val="00177B1E"/>
    <w:rsid w:val="00177C6D"/>
    <w:rsid w:val="0018685D"/>
    <w:rsid w:val="00192A3C"/>
    <w:rsid w:val="001941DF"/>
    <w:rsid w:val="00194253"/>
    <w:rsid w:val="00194938"/>
    <w:rsid w:val="001B3FA3"/>
    <w:rsid w:val="001B48EC"/>
    <w:rsid w:val="001B6262"/>
    <w:rsid w:val="001B655D"/>
    <w:rsid w:val="001C35E8"/>
    <w:rsid w:val="001C7DA3"/>
    <w:rsid w:val="001C7E6C"/>
    <w:rsid w:val="001D5A3A"/>
    <w:rsid w:val="001D6576"/>
    <w:rsid w:val="001D690B"/>
    <w:rsid w:val="001E0D5E"/>
    <w:rsid w:val="001E2B1E"/>
    <w:rsid w:val="001E3DDF"/>
    <w:rsid w:val="001F03F5"/>
    <w:rsid w:val="001F2EFF"/>
    <w:rsid w:val="001F72B7"/>
    <w:rsid w:val="0020102D"/>
    <w:rsid w:val="002023C1"/>
    <w:rsid w:val="00203647"/>
    <w:rsid w:val="00203FD9"/>
    <w:rsid w:val="00207450"/>
    <w:rsid w:val="00213989"/>
    <w:rsid w:val="002202AF"/>
    <w:rsid w:val="00221002"/>
    <w:rsid w:val="00224FA0"/>
    <w:rsid w:val="002333D5"/>
    <w:rsid w:val="00237214"/>
    <w:rsid w:val="00245C13"/>
    <w:rsid w:val="00245D13"/>
    <w:rsid w:val="00251F98"/>
    <w:rsid w:val="002541FA"/>
    <w:rsid w:val="00254CFD"/>
    <w:rsid w:val="00255767"/>
    <w:rsid w:val="0026359C"/>
    <w:rsid w:val="002820FF"/>
    <w:rsid w:val="00287AE5"/>
    <w:rsid w:val="00295BC2"/>
    <w:rsid w:val="00296FE7"/>
    <w:rsid w:val="002A10EE"/>
    <w:rsid w:val="002A1981"/>
    <w:rsid w:val="002A3D3B"/>
    <w:rsid w:val="002A441C"/>
    <w:rsid w:val="002A5E7F"/>
    <w:rsid w:val="002A64DC"/>
    <w:rsid w:val="002A7076"/>
    <w:rsid w:val="002B07AC"/>
    <w:rsid w:val="002B3C8F"/>
    <w:rsid w:val="002B450F"/>
    <w:rsid w:val="002C3ACF"/>
    <w:rsid w:val="002C58EF"/>
    <w:rsid w:val="002C5D9B"/>
    <w:rsid w:val="002C61AC"/>
    <w:rsid w:val="002E73FF"/>
    <w:rsid w:val="002F61F0"/>
    <w:rsid w:val="002F6CBA"/>
    <w:rsid w:val="00303B7D"/>
    <w:rsid w:val="003074A9"/>
    <w:rsid w:val="00311BAE"/>
    <w:rsid w:val="00312A36"/>
    <w:rsid w:val="0031378D"/>
    <w:rsid w:val="00313DAC"/>
    <w:rsid w:val="003175A8"/>
    <w:rsid w:val="003204D5"/>
    <w:rsid w:val="003205A1"/>
    <w:rsid w:val="00322294"/>
    <w:rsid w:val="00323F28"/>
    <w:rsid w:val="003243D9"/>
    <w:rsid w:val="003342AE"/>
    <w:rsid w:val="0033665E"/>
    <w:rsid w:val="00343DF3"/>
    <w:rsid w:val="0034511C"/>
    <w:rsid w:val="00352332"/>
    <w:rsid w:val="003600C0"/>
    <w:rsid w:val="00360CB7"/>
    <w:rsid w:val="003615E3"/>
    <w:rsid w:val="0036381A"/>
    <w:rsid w:val="00366306"/>
    <w:rsid w:val="00380968"/>
    <w:rsid w:val="003820CC"/>
    <w:rsid w:val="003829E9"/>
    <w:rsid w:val="00385088"/>
    <w:rsid w:val="00387D14"/>
    <w:rsid w:val="003929A0"/>
    <w:rsid w:val="0039383A"/>
    <w:rsid w:val="00394345"/>
    <w:rsid w:val="0039579C"/>
    <w:rsid w:val="00396C9C"/>
    <w:rsid w:val="003973B8"/>
    <w:rsid w:val="003A2111"/>
    <w:rsid w:val="003A60BB"/>
    <w:rsid w:val="003B5638"/>
    <w:rsid w:val="003B5D31"/>
    <w:rsid w:val="003B5F76"/>
    <w:rsid w:val="003C0B23"/>
    <w:rsid w:val="003C19B3"/>
    <w:rsid w:val="003C3F25"/>
    <w:rsid w:val="003D12B4"/>
    <w:rsid w:val="003D151A"/>
    <w:rsid w:val="003D446E"/>
    <w:rsid w:val="003D5A1C"/>
    <w:rsid w:val="003E2479"/>
    <w:rsid w:val="003E2619"/>
    <w:rsid w:val="003E45B6"/>
    <w:rsid w:val="003F21CD"/>
    <w:rsid w:val="003F7896"/>
    <w:rsid w:val="003F7FDB"/>
    <w:rsid w:val="00400B66"/>
    <w:rsid w:val="00402C34"/>
    <w:rsid w:val="0040734E"/>
    <w:rsid w:val="00413B88"/>
    <w:rsid w:val="00414538"/>
    <w:rsid w:val="00420BAB"/>
    <w:rsid w:val="004225A3"/>
    <w:rsid w:val="004300FC"/>
    <w:rsid w:val="00430CB7"/>
    <w:rsid w:val="004342E9"/>
    <w:rsid w:val="00440C52"/>
    <w:rsid w:val="004418DD"/>
    <w:rsid w:val="00442586"/>
    <w:rsid w:val="0046024B"/>
    <w:rsid w:val="004643F1"/>
    <w:rsid w:val="00466583"/>
    <w:rsid w:val="00471F99"/>
    <w:rsid w:val="00473702"/>
    <w:rsid w:val="00473F34"/>
    <w:rsid w:val="00476506"/>
    <w:rsid w:val="004937BC"/>
    <w:rsid w:val="00494453"/>
    <w:rsid w:val="00494560"/>
    <w:rsid w:val="00496D7F"/>
    <w:rsid w:val="004A326B"/>
    <w:rsid w:val="004A3A0C"/>
    <w:rsid w:val="004A6B0F"/>
    <w:rsid w:val="004B3D25"/>
    <w:rsid w:val="004B4A55"/>
    <w:rsid w:val="004B6C73"/>
    <w:rsid w:val="004C006D"/>
    <w:rsid w:val="004C0367"/>
    <w:rsid w:val="004C0866"/>
    <w:rsid w:val="004C1F13"/>
    <w:rsid w:val="004C32B3"/>
    <w:rsid w:val="004C551C"/>
    <w:rsid w:val="004D1BF4"/>
    <w:rsid w:val="004E1E65"/>
    <w:rsid w:val="004E28C3"/>
    <w:rsid w:val="004E3378"/>
    <w:rsid w:val="004E51FF"/>
    <w:rsid w:val="004E5861"/>
    <w:rsid w:val="004E5EF3"/>
    <w:rsid w:val="004E7AA6"/>
    <w:rsid w:val="004F3027"/>
    <w:rsid w:val="00500F78"/>
    <w:rsid w:val="00504D89"/>
    <w:rsid w:val="00505CB7"/>
    <w:rsid w:val="00510D90"/>
    <w:rsid w:val="00511457"/>
    <w:rsid w:val="00517F95"/>
    <w:rsid w:val="00520989"/>
    <w:rsid w:val="00522362"/>
    <w:rsid w:val="00522AB2"/>
    <w:rsid w:val="00525FA6"/>
    <w:rsid w:val="005325DC"/>
    <w:rsid w:val="00534B93"/>
    <w:rsid w:val="00534F4C"/>
    <w:rsid w:val="005359AA"/>
    <w:rsid w:val="0054145C"/>
    <w:rsid w:val="005429CE"/>
    <w:rsid w:val="0054512B"/>
    <w:rsid w:val="00546AB4"/>
    <w:rsid w:val="00547C59"/>
    <w:rsid w:val="00551CF3"/>
    <w:rsid w:val="00553B7A"/>
    <w:rsid w:val="0055623F"/>
    <w:rsid w:val="0055767F"/>
    <w:rsid w:val="005653A7"/>
    <w:rsid w:val="00566269"/>
    <w:rsid w:val="00571B94"/>
    <w:rsid w:val="0057233D"/>
    <w:rsid w:val="00575AF6"/>
    <w:rsid w:val="00576498"/>
    <w:rsid w:val="005774B7"/>
    <w:rsid w:val="00577603"/>
    <w:rsid w:val="0058372E"/>
    <w:rsid w:val="00583DE8"/>
    <w:rsid w:val="0059079E"/>
    <w:rsid w:val="005915CD"/>
    <w:rsid w:val="0059192B"/>
    <w:rsid w:val="00591FFD"/>
    <w:rsid w:val="00592E21"/>
    <w:rsid w:val="00595C91"/>
    <w:rsid w:val="00596B60"/>
    <w:rsid w:val="005970A8"/>
    <w:rsid w:val="005A3D53"/>
    <w:rsid w:val="005A74CB"/>
    <w:rsid w:val="005A76E7"/>
    <w:rsid w:val="005C28F6"/>
    <w:rsid w:val="005C5643"/>
    <w:rsid w:val="005C6D7F"/>
    <w:rsid w:val="005D1D2A"/>
    <w:rsid w:val="005D4284"/>
    <w:rsid w:val="005D60CC"/>
    <w:rsid w:val="005E2EC8"/>
    <w:rsid w:val="005E3F8D"/>
    <w:rsid w:val="005E7172"/>
    <w:rsid w:val="005F07D3"/>
    <w:rsid w:val="005F5F20"/>
    <w:rsid w:val="005F7459"/>
    <w:rsid w:val="005F7A41"/>
    <w:rsid w:val="006003B7"/>
    <w:rsid w:val="006036CA"/>
    <w:rsid w:val="00605760"/>
    <w:rsid w:val="006100F9"/>
    <w:rsid w:val="006133CD"/>
    <w:rsid w:val="006150FE"/>
    <w:rsid w:val="006217DC"/>
    <w:rsid w:val="0062512E"/>
    <w:rsid w:val="00627794"/>
    <w:rsid w:val="00630177"/>
    <w:rsid w:val="00634CD2"/>
    <w:rsid w:val="00637CEE"/>
    <w:rsid w:val="006414F3"/>
    <w:rsid w:val="00646F70"/>
    <w:rsid w:val="0064799D"/>
    <w:rsid w:val="00650BBE"/>
    <w:rsid w:val="00651AAC"/>
    <w:rsid w:val="00654B58"/>
    <w:rsid w:val="00656A58"/>
    <w:rsid w:val="00662AE0"/>
    <w:rsid w:val="00663370"/>
    <w:rsid w:val="00670A26"/>
    <w:rsid w:val="00671952"/>
    <w:rsid w:val="006748A9"/>
    <w:rsid w:val="006778BA"/>
    <w:rsid w:val="00682FA9"/>
    <w:rsid w:val="00683201"/>
    <w:rsid w:val="0069065A"/>
    <w:rsid w:val="00690661"/>
    <w:rsid w:val="00696C26"/>
    <w:rsid w:val="006A6705"/>
    <w:rsid w:val="006B756C"/>
    <w:rsid w:val="006D5354"/>
    <w:rsid w:val="006E10EC"/>
    <w:rsid w:val="006E4C7D"/>
    <w:rsid w:val="006E5076"/>
    <w:rsid w:val="006E569C"/>
    <w:rsid w:val="006E5F28"/>
    <w:rsid w:val="006E6965"/>
    <w:rsid w:val="006F1C71"/>
    <w:rsid w:val="006F36B0"/>
    <w:rsid w:val="006F6370"/>
    <w:rsid w:val="00700F63"/>
    <w:rsid w:val="00702101"/>
    <w:rsid w:val="0070283F"/>
    <w:rsid w:val="00705660"/>
    <w:rsid w:val="00705688"/>
    <w:rsid w:val="00710889"/>
    <w:rsid w:val="00715524"/>
    <w:rsid w:val="0071593C"/>
    <w:rsid w:val="00715970"/>
    <w:rsid w:val="007161C7"/>
    <w:rsid w:val="007209C9"/>
    <w:rsid w:val="0072435E"/>
    <w:rsid w:val="00725236"/>
    <w:rsid w:val="0072685C"/>
    <w:rsid w:val="007272D7"/>
    <w:rsid w:val="00740ACC"/>
    <w:rsid w:val="007413F9"/>
    <w:rsid w:val="007417D8"/>
    <w:rsid w:val="00744EEC"/>
    <w:rsid w:val="00751AEE"/>
    <w:rsid w:val="00751DA0"/>
    <w:rsid w:val="00752141"/>
    <w:rsid w:val="00755174"/>
    <w:rsid w:val="0076272C"/>
    <w:rsid w:val="00764473"/>
    <w:rsid w:val="00764C99"/>
    <w:rsid w:val="0076611A"/>
    <w:rsid w:val="007669D7"/>
    <w:rsid w:val="007768D5"/>
    <w:rsid w:val="0077781C"/>
    <w:rsid w:val="00780549"/>
    <w:rsid w:val="00781291"/>
    <w:rsid w:val="00781316"/>
    <w:rsid w:val="00782795"/>
    <w:rsid w:val="0079181A"/>
    <w:rsid w:val="00792104"/>
    <w:rsid w:val="00793641"/>
    <w:rsid w:val="00796E79"/>
    <w:rsid w:val="0079794E"/>
    <w:rsid w:val="007A4E01"/>
    <w:rsid w:val="007A51B1"/>
    <w:rsid w:val="007A7193"/>
    <w:rsid w:val="007B2AF2"/>
    <w:rsid w:val="007C2101"/>
    <w:rsid w:val="007C237F"/>
    <w:rsid w:val="007C5A26"/>
    <w:rsid w:val="007D0E80"/>
    <w:rsid w:val="007D442B"/>
    <w:rsid w:val="007D58F6"/>
    <w:rsid w:val="007D6368"/>
    <w:rsid w:val="007D6C4C"/>
    <w:rsid w:val="007E58F2"/>
    <w:rsid w:val="007F4360"/>
    <w:rsid w:val="007F449E"/>
    <w:rsid w:val="007F6C7B"/>
    <w:rsid w:val="00801813"/>
    <w:rsid w:val="008057AB"/>
    <w:rsid w:val="008128D9"/>
    <w:rsid w:val="008153F1"/>
    <w:rsid w:val="008209C1"/>
    <w:rsid w:val="00824C63"/>
    <w:rsid w:val="0082512C"/>
    <w:rsid w:val="00843719"/>
    <w:rsid w:val="00843BA6"/>
    <w:rsid w:val="00847EF0"/>
    <w:rsid w:val="0085609F"/>
    <w:rsid w:val="008620FE"/>
    <w:rsid w:val="0086235F"/>
    <w:rsid w:val="008655D6"/>
    <w:rsid w:val="00867E77"/>
    <w:rsid w:val="00870471"/>
    <w:rsid w:val="00870878"/>
    <w:rsid w:val="00873C32"/>
    <w:rsid w:val="00883B8F"/>
    <w:rsid w:val="00886295"/>
    <w:rsid w:val="0088700F"/>
    <w:rsid w:val="008A49D7"/>
    <w:rsid w:val="008A575E"/>
    <w:rsid w:val="008A7CE9"/>
    <w:rsid w:val="008B10B7"/>
    <w:rsid w:val="008B396D"/>
    <w:rsid w:val="008B59CE"/>
    <w:rsid w:val="008B62E5"/>
    <w:rsid w:val="008B6387"/>
    <w:rsid w:val="008C23A4"/>
    <w:rsid w:val="008C6C89"/>
    <w:rsid w:val="008C7A48"/>
    <w:rsid w:val="008D44FC"/>
    <w:rsid w:val="008D5083"/>
    <w:rsid w:val="008D5AFF"/>
    <w:rsid w:val="008D7114"/>
    <w:rsid w:val="008E4AAF"/>
    <w:rsid w:val="008E53B4"/>
    <w:rsid w:val="008F12F7"/>
    <w:rsid w:val="008F3413"/>
    <w:rsid w:val="008F58BF"/>
    <w:rsid w:val="00906B5C"/>
    <w:rsid w:val="00912142"/>
    <w:rsid w:val="00912FC4"/>
    <w:rsid w:val="0091557B"/>
    <w:rsid w:val="00915C83"/>
    <w:rsid w:val="0091668F"/>
    <w:rsid w:val="009213D7"/>
    <w:rsid w:val="00924B02"/>
    <w:rsid w:val="00930F20"/>
    <w:rsid w:val="00937A3D"/>
    <w:rsid w:val="00945FD1"/>
    <w:rsid w:val="00947610"/>
    <w:rsid w:val="009500B9"/>
    <w:rsid w:val="0095099E"/>
    <w:rsid w:val="00951B1E"/>
    <w:rsid w:val="0096797B"/>
    <w:rsid w:val="009724C7"/>
    <w:rsid w:val="00974A6F"/>
    <w:rsid w:val="00980993"/>
    <w:rsid w:val="00981FC1"/>
    <w:rsid w:val="00987D09"/>
    <w:rsid w:val="00990FC8"/>
    <w:rsid w:val="009930A1"/>
    <w:rsid w:val="00993103"/>
    <w:rsid w:val="00994525"/>
    <w:rsid w:val="00997FBD"/>
    <w:rsid w:val="009A03C6"/>
    <w:rsid w:val="009A0870"/>
    <w:rsid w:val="009A266A"/>
    <w:rsid w:val="009C32F5"/>
    <w:rsid w:val="009C395C"/>
    <w:rsid w:val="009C4B5A"/>
    <w:rsid w:val="009F7144"/>
    <w:rsid w:val="00A01500"/>
    <w:rsid w:val="00A01576"/>
    <w:rsid w:val="00A02DDC"/>
    <w:rsid w:val="00A0371F"/>
    <w:rsid w:val="00A042A4"/>
    <w:rsid w:val="00A11994"/>
    <w:rsid w:val="00A14E26"/>
    <w:rsid w:val="00A150F8"/>
    <w:rsid w:val="00A22B51"/>
    <w:rsid w:val="00A25B7C"/>
    <w:rsid w:val="00A27F83"/>
    <w:rsid w:val="00A40CA0"/>
    <w:rsid w:val="00A41583"/>
    <w:rsid w:val="00A44A40"/>
    <w:rsid w:val="00A4591E"/>
    <w:rsid w:val="00A4686A"/>
    <w:rsid w:val="00A47ACC"/>
    <w:rsid w:val="00A51C93"/>
    <w:rsid w:val="00A62065"/>
    <w:rsid w:val="00A63C35"/>
    <w:rsid w:val="00A66D08"/>
    <w:rsid w:val="00A719EA"/>
    <w:rsid w:val="00A72236"/>
    <w:rsid w:val="00A72C3A"/>
    <w:rsid w:val="00A81929"/>
    <w:rsid w:val="00A82099"/>
    <w:rsid w:val="00A82DB9"/>
    <w:rsid w:val="00A90E69"/>
    <w:rsid w:val="00A956E3"/>
    <w:rsid w:val="00A96707"/>
    <w:rsid w:val="00A974D6"/>
    <w:rsid w:val="00A97705"/>
    <w:rsid w:val="00A97B1F"/>
    <w:rsid w:val="00AA08CC"/>
    <w:rsid w:val="00AA3EA4"/>
    <w:rsid w:val="00AA5AB1"/>
    <w:rsid w:val="00AB50A1"/>
    <w:rsid w:val="00AB56C5"/>
    <w:rsid w:val="00AB68CB"/>
    <w:rsid w:val="00AC4297"/>
    <w:rsid w:val="00AC52C7"/>
    <w:rsid w:val="00AC7B0F"/>
    <w:rsid w:val="00AD0725"/>
    <w:rsid w:val="00AD32C4"/>
    <w:rsid w:val="00AD3DBE"/>
    <w:rsid w:val="00AD3FC1"/>
    <w:rsid w:val="00AD5797"/>
    <w:rsid w:val="00AF0317"/>
    <w:rsid w:val="00AF5270"/>
    <w:rsid w:val="00B02446"/>
    <w:rsid w:val="00B0334A"/>
    <w:rsid w:val="00B13AF5"/>
    <w:rsid w:val="00B15A3C"/>
    <w:rsid w:val="00B160C7"/>
    <w:rsid w:val="00B2136B"/>
    <w:rsid w:val="00B230A7"/>
    <w:rsid w:val="00B2791A"/>
    <w:rsid w:val="00B3473E"/>
    <w:rsid w:val="00B3717B"/>
    <w:rsid w:val="00B37E79"/>
    <w:rsid w:val="00B400DD"/>
    <w:rsid w:val="00B4132F"/>
    <w:rsid w:val="00B4357C"/>
    <w:rsid w:val="00B50C4D"/>
    <w:rsid w:val="00B56E8E"/>
    <w:rsid w:val="00B57591"/>
    <w:rsid w:val="00B575EB"/>
    <w:rsid w:val="00B579B1"/>
    <w:rsid w:val="00B6130F"/>
    <w:rsid w:val="00B65652"/>
    <w:rsid w:val="00B71AB6"/>
    <w:rsid w:val="00B74D65"/>
    <w:rsid w:val="00B75AFE"/>
    <w:rsid w:val="00B76E21"/>
    <w:rsid w:val="00B81D76"/>
    <w:rsid w:val="00B85357"/>
    <w:rsid w:val="00B91054"/>
    <w:rsid w:val="00B9351F"/>
    <w:rsid w:val="00B94B0F"/>
    <w:rsid w:val="00B953CF"/>
    <w:rsid w:val="00BA541F"/>
    <w:rsid w:val="00BB1A69"/>
    <w:rsid w:val="00BB3D44"/>
    <w:rsid w:val="00BD1DED"/>
    <w:rsid w:val="00BD4662"/>
    <w:rsid w:val="00BD5BC6"/>
    <w:rsid w:val="00BD7779"/>
    <w:rsid w:val="00BE0591"/>
    <w:rsid w:val="00BE0CED"/>
    <w:rsid w:val="00BE3824"/>
    <w:rsid w:val="00BE406D"/>
    <w:rsid w:val="00BE4A67"/>
    <w:rsid w:val="00BE5BBB"/>
    <w:rsid w:val="00BE68B1"/>
    <w:rsid w:val="00C01561"/>
    <w:rsid w:val="00C02DFE"/>
    <w:rsid w:val="00C034C9"/>
    <w:rsid w:val="00C0395D"/>
    <w:rsid w:val="00C05FFE"/>
    <w:rsid w:val="00C1273D"/>
    <w:rsid w:val="00C208E0"/>
    <w:rsid w:val="00C220DF"/>
    <w:rsid w:val="00C25134"/>
    <w:rsid w:val="00C3234B"/>
    <w:rsid w:val="00C3486D"/>
    <w:rsid w:val="00C3595C"/>
    <w:rsid w:val="00C35ECB"/>
    <w:rsid w:val="00C402D8"/>
    <w:rsid w:val="00C439DB"/>
    <w:rsid w:val="00C459E3"/>
    <w:rsid w:val="00C52142"/>
    <w:rsid w:val="00C52FDF"/>
    <w:rsid w:val="00C52FF9"/>
    <w:rsid w:val="00C55C12"/>
    <w:rsid w:val="00C620F0"/>
    <w:rsid w:val="00C62440"/>
    <w:rsid w:val="00C66A25"/>
    <w:rsid w:val="00C70AEC"/>
    <w:rsid w:val="00C72847"/>
    <w:rsid w:val="00C75724"/>
    <w:rsid w:val="00C8071B"/>
    <w:rsid w:val="00C82F67"/>
    <w:rsid w:val="00C83CA7"/>
    <w:rsid w:val="00C84CD6"/>
    <w:rsid w:val="00C9198E"/>
    <w:rsid w:val="00C93AB3"/>
    <w:rsid w:val="00C95C90"/>
    <w:rsid w:val="00CA1614"/>
    <w:rsid w:val="00CA246A"/>
    <w:rsid w:val="00CA65E4"/>
    <w:rsid w:val="00CA77AA"/>
    <w:rsid w:val="00CB05CD"/>
    <w:rsid w:val="00CB05ED"/>
    <w:rsid w:val="00CB1CC6"/>
    <w:rsid w:val="00CB2258"/>
    <w:rsid w:val="00CC01EC"/>
    <w:rsid w:val="00CD0C38"/>
    <w:rsid w:val="00CD746F"/>
    <w:rsid w:val="00CE0874"/>
    <w:rsid w:val="00CE4FEC"/>
    <w:rsid w:val="00CE79BF"/>
    <w:rsid w:val="00CF062C"/>
    <w:rsid w:val="00CF3223"/>
    <w:rsid w:val="00CF48D0"/>
    <w:rsid w:val="00CF576B"/>
    <w:rsid w:val="00CF7756"/>
    <w:rsid w:val="00D0018A"/>
    <w:rsid w:val="00D13AB1"/>
    <w:rsid w:val="00D14B4A"/>
    <w:rsid w:val="00D159B6"/>
    <w:rsid w:val="00D162F3"/>
    <w:rsid w:val="00D21F1C"/>
    <w:rsid w:val="00D23867"/>
    <w:rsid w:val="00D262BE"/>
    <w:rsid w:val="00D27947"/>
    <w:rsid w:val="00D31347"/>
    <w:rsid w:val="00D347C2"/>
    <w:rsid w:val="00D3647B"/>
    <w:rsid w:val="00D36671"/>
    <w:rsid w:val="00D374C9"/>
    <w:rsid w:val="00D42368"/>
    <w:rsid w:val="00D4291C"/>
    <w:rsid w:val="00D42C55"/>
    <w:rsid w:val="00D4445F"/>
    <w:rsid w:val="00D44739"/>
    <w:rsid w:val="00D44E28"/>
    <w:rsid w:val="00D45DA7"/>
    <w:rsid w:val="00D50CA1"/>
    <w:rsid w:val="00D527FD"/>
    <w:rsid w:val="00D55A36"/>
    <w:rsid w:val="00D57CDE"/>
    <w:rsid w:val="00D61DC0"/>
    <w:rsid w:val="00D64D3C"/>
    <w:rsid w:val="00D762DA"/>
    <w:rsid w:val="00D76396"/>
    <w:rsid w:val="00D76813"/>
    <w:rsid w:val="00D77593"/>
    <w:rsid w:val="00D7767F"/>
    <w:rsid w:val="00D80FC7"/>
    <w:rsid w:val="00D83B4E"/>
    <w:rsid w:val="00D83E6E"/>
    <w:rsid w:val="00D920DB"/>
    <w:rsid w:val="00D92195"/>
    <w:rsid w:val="00D92F82"/>
    <w:rsid w:val="00D937E5"/>
    <w:rsid w:val="00DA250F"/>
    <w:rsid w:val="00DA3777"/>
    <w:rsid w:val="00DB2BCB"/>
    <w:rsid w:val="00DB4790"/>
    <w:rsid w:val="00DC3FE9"/>
    <w:rsid w:val="00DC50B0"/>
    <w:rsid w:val="00DD3B8E"/>
    <w:rsid w:val="00DD4EC9"/>
    <w:rsid w:val="00DD5CA6"/>
    <w:rsid w:val="00DD5F4F"/>
    <w:rsid w:val="00DD6497"/>
    <w:rsid w:val="00DD6A62"/>
    <w:rsid w:val="00DE074A"/>
    <w:rsid w:val="00DE12B9"/>
    <w:rsid w:val="00DE1FC2"/>
    <w:rsid w:val="00DE37BB"/>
    <w:rsid w:val="00DE3B4B"/>
    <w:rsid w:val="00DE6B9E"/>
    <w:rsid w:val="00DF2EC0"/>
    <w:rsid w:val="00DF4A51"/>
    <w:rsid w:val="00E10465"/>
    <w:rsid w:val="00E14406"/>
    <w:rsid w:val="00E1503D"/>
    <w:rsid w:val="00E15AFE"/>
    <w:rsid w:val="00E16CDF"/>
    <w:rsid w:val="00E31071"/>
    <w:rsid w:val="00E334CE"/>
    <w:rsid w:val="00E378BB"/>
    <w:rsid w:val="00E402D0"/>
    <w:rsid w:val="00E4097D"/>
    <w:rsid w:val="00E45679"/>
    <w:rsid w:val="00E46E6E"/>
    <w:rsid w:val="00E528E2"/>
    <w:rsid w:val="00E53AE5"/>
    <w:rsid w:val="00E7264B"/>
    <w:rsid w:val="00E75F1B"/>
    <w:rsid w:val="00E76984"/>
    <w:rsid w:val="00E7758E"/>
    <w:rsid w:val="00E802E4"/>
    <w:rsid w:val="00E82529"/>
    <w:rsid w:val="00E8755E"/>
    <w:rsid w:val="00E928E6"/>
    <w:rsid w:val="00EA4477"/>
    <w:rsid w:val="00EB11D7"/>
    <w:rsid w:val="00EB6433"/>
    <w:rsid w:val="00EC54E7"/>
    <w:rsid w:val="00EC62BB"/>
    <w:rsid w:val="00ED11FB"/>
    <w:rsid w:val="00ED53AD"/>
    <w:rsid w:val="00ED793E"/>
    <w:rsid w:val="00EE0AFE"/>
    <w:rsid w:val="00EE1D05"/>
    <w:rsid w:val="00EE3455"/>
    <w:rsid w:val="00EE565C"/>
    <w:rsid w:val="00EE6055"/>
    <w:rsid w:val="00EF25FD"/>
    <w:rsid w:val="00EF3D44"/>
    <w:rsid w:val="00EF7043"/>
    <w:rsid w:val="00F01646"/>
    <w:rsid w:val="00F055CB"/>
    <w:rsid w:val="00F063CE"/>
    <w:rsid w:val="00F06B37"/>
    <w:rsid w:val="00F07E9E"/>
    <w:rsid w:val="00F15474"/>
    <w:rsid w:val="00F26DE1"/>
    <w:rsid w:val="00F27A06"/>
    <w:rsid w:val="00F300A4"/>
    <w:rsid w:val="00F30E8C"/>
    <w:rsid w:val="00F3328E"/>
    <w:rsid w:val="00F35D7D"/>
    <w:rsid w:val="00F371A2"/>
    <w:rsid w:val="00F40B08"/>
    <w:rsid w:val="00F52F55"/>
    <w:rsid w:val="00F53579"/>
    <w:rsid w:val="00F556D9"/>
    <w:rsid w:val="00F60526"/>
    <w:rsid w:val="00F6559E"/>
    <w:rsid w:val="00F70B1D"/>
    <w:rsid w:val="00F71714"/>
    <w:rsid w:val="00F72F9B"/>
    <w:rsid w:val="00F75773"/>
    <w:rsid w:val="00F75B22"/>
    <w:rsid w:val="00F81676"/>
    <w:rsid w:val="00F83E0D"/>
    <w:rsid w:val="00F85BEC"/>
    <w:rsid w:val="00F90261"/>
    <w:rsid w:val="00F93921"/>
    <w:rsid w:val="00F95EC2"/>
    <w:rsid w:val="00F977AD"/>
    <w:rsid w:val="00FA6B42"/>
    <w:rsid w:val="00FB5BF9"/>
    <w:rsid w:val="00FB6C07"/>
    <w:rsid w:val="00FC0BC7"/>
    <w:rsid w:val="00FC3A9E"/>
    <w:rsid w:val="00FC49A3"/>
    <w:rsid w:val="00FC4CBC"/>
    <w:rsid w:val="00FC7593"/>
    <w:rsid w:val="00FD1F41"/>
    <w:rsid w:val="00FD446D"/>
    <w:rsid w:val="00FD5E44"/>
    <w:rsid w:val="00FD6D70"/>
    <w:rsid w:val="00FE11A1"/>
    <w:rsid w:val="00FF642A"/>
    <w:rsid w:val="00FF6656"/>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D06F9"/>
  <w15:docId w15:val="{EEEB96DD-57D1-4BDC-86C9-B07710A6D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D77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BD7779"/>
  </w:style>
  <w:style w:type="table" w:styleId="TableGrid">
    <w:name w:val="Table Grid"/>
    <w:basedOn w:val="TableNormal"/>
    <w:rsid w:val="00BD7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2685C"/>
    <w:pPr>
      <w:tabs>
        <w:tab w:val="center" w:pos="4320"/>
        <w:tab w:val="right" w:pos="8640"/>
      </w:tabs>
    </w:pPr>
  </w:style>
  <w:style w:type="character" w:styleId="PageNumber">
    <w:name w:val="page number"/>
    <w:basedOn w:val="DefaultParagraphFont"/>
    <w:rsid w:val="0072685C"/>
  </w:style>
  <w:style w:type="paragraph" w:styleId="NoSpacing">
    <w:name w:val="No Spacing"/>
    <w:qFormat/>
    <w:rsid w:val="0072685C"/>
    <w:rPr>
      <w:rFonts w:ascii="Calibri" w:eastAsia="Calibri" w:hAnsi="Calibri"/>
      <w:sz w:val="22"/>
      <w:szCs w:val="22"/>
    </w:rPr>
  </w:style>
  <w:style w:type="paragraph" w:styleId="FootnoteText">
    <w:name w:val="footnote text"/>
    <w:basedOn w:val="Normal"/>
    <w:link w:val="FootnoteTextChar"/>
    <w:rsid w:val="000334FB"/>
    <w:rPr>
      <w:sz w:val="20"/>
      <w:szCs w:val="20"/>
    </w:rPr>
  </w:style>
  <w:style w:type="character" w:styleId="FootnoteReference">
    <w:name w:val="footnote reference"/>
    <w:rsid w:val="000334FB"/>
    <w:rPr>
      <w:vertAlign w:val="superscript"/>
    </w:rPr>
  </w:style>
  <w:style w:type="character" w:styleId="Hyperlink">
    <w:name w:val="Hyperlink"/>
    <w:uiPriority w:val="99"/>
    <w:rsid w:val="000334FB"/>
    <w:rPr>
      <w:color w:val="0000FF"/>
      <w:u w:val="single"/>
    </w:rPr>
  </w:style>
  <w:style w:type="paragraph" w:styleId="BalloonText">
    <w:name w:val="Balloon Text"/>
    <w:basedOn w:val="Normal"/>
    <w:link w:val="BalloonTextChar"/>
    <w:rsid w:val="00442586"/>
    <w:rPr>
      <w:rFonts w:ascii="Tahoma" w:hAnsi="Tahoma" w:cs="Tahoma"/>
      <w:sz w:val="16"/>
      <w:szCs w:val="16"/>
    </w:rPr>
  </w:style>
  <w:style w:type="character" w:customStyle="1" w:styleId="BalloonTextChar">
    <w:name w:val="Balloon Text Char"/>
    <w:link w:val="BalloonText"/>
    <w:rsid w:val="00442586"/>
    <w:rPr>
      <w:rFonts w:ascii="Tahoma" w:hAnsi="Tahoma" w:cs="Tahoma"/>
      <w:sz w:val="16"/>
      <w:szCs w:val="16"/>
    </w:rPr>
  </w:style>
  <w:style w:type="character" w:styleId="FollowedHyperlink">
    <w:name w:val="FollowedHyperlink"/>
    <w:rsid w:val="00380968"/>
    <w:rPr>
      <w:color w:val="800080"/>
      <w:u w:val="single"/>
    </w:rPr>
  </w:style>
  <w:style w:type="character" w:customStyle="1" w:styleId="FootnoteTextChar">
    <w:name w:val="Footnote Text Char"/>
    <w:link w:val="FootnoteText"/>
    <w:rsid w:val="00690661"/>
  </w:style>
  <w:style w:type="paragraph" w:styleId="ListParagraph">
    <w:name w:val="List Paragraph"/>
    <w:basedOn w:val="Normal"/>
    <w:uiPriority w:val="34"/>
    <w:qFormat/>
    <w:rsid w:val="00690661"/>
    <w:pPr>
      <w:ind w:left="720"/>
      <w:contextualSpacing/>
    </w:pPr>
  </w:style>
  <w:style w:type="character" w:customStyle="1" w:styleId="dftyear">
    <w:name w:val="dft year"/>
    <w:basedOn w:val="DefaultParagraphFont"/>
    <w:rsid w:val="002A441C"/>
  </w:style>
  <w:style w:type="paragraph" w:styleId="NormalWeb">
    <w:name w:val="Normal (Web)"/>
    <w:basedOn w:val="Normal"/>
    <w:uiPriority w:val="99"/>
    <w:unhideWhenUsed/>
    <w:rsid w:val="000116F4"/>
    <w:pPr>
      <w:spacing w:before="100" w:beforeAutospacing="1" w:after="100" w:afterAutospacing="1"/>
    </w:pPr>
  </w:style>
  <w:style w:type="character" w:styleId="Strong">
    <w:name w:val="Strong"/>
    <w:basedOn w:val="DefaultParagraphFont"/>
    <w:uiPriority w:val="22"/>
    <w:qFormat/>
    <w:rsid w:val="000116F4"/>
    <w:rPr>
      <w:b/>
      <w:bCs/>
    </w:rPr>
  </w:style>
  <w:style w:type="character" w:styleId="UnresolvedMention">
    <w:name w:val="Unresolved Mention"/>
    <w:basedOn w:val="DefaultParagraphFont"/>
    <w:uiPriority w:val="99"/>
    <w:semiHidden/>
    <w:unhideWhenUsed/>
    <w:rsid w:val="0096797B"/>
    <w:rPr>
      <w:color w:val="605E5C"/>
      <w:shd w:val="clear" w:color="auto" w:fill="E1DFDD"/>
    </w:rPr>
  </w:style>
  <w:style w:type="paragraph" w:styleId="Header">
    <w:name w:val="header"/>
    <w:basedOn w:val="Normal"/>
    <w:link w:val="HeaderChar"/>
    <w:unhideWhenUsed/>
    <w:rsid w:val="00255767"/>
    <w:pPr>
      <w:tabs>
        <w:tab w:val="center" w:pos="4680"/>
        <w:tab w:val="right" w:pos="9360"/>
      </w:tabs>
    </w:pPr>
  </w:style>
  <w:style w:type="character" w:customStyle="1" w:styleId="HeaderChar">
    <w:name w:val="Header Char"/>
    <w:basedOn w:val="DefaultParagraphFont"/>
    <w:link w:val="Header"/>
    <w:rsid w:val="00255767"/>
    <w:rPr>
      <w:sz w:val="24"/>
      <w:szCs w:val="24"/>
    </w:rPr>
  </w:style>
  <w:style w:type="character" w:customStyle="1" w:styleId="FooterChar">
    <w:name w:val="Footer Char"/>
    <w:basedOn w:val="DefaultParagraphFont"/>
    <w:link w:val="Footer"/>
    <w:uiPriority w:val="99"/>
    <w:rsid w:val="002557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9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endipstudio.org/exchange/bioactivities/cellrespiration" TargetMode="External"/><Relationship Id="rId18" Type="http://schemas.openxmlformats.org/officeDocument/2006/relationships/hyperlink" Target="https://www.ahajournals.org/cms/attachment/6e031764-99ce-4bf0-b842-bf66740ea8b5/167fig01.jpg" TargetMode="External"/><Relationship Id="rId26" Type="http://schemas.openxmlformats.org/officeDocument/2006/relationships/hyperlink" Target="https://www.khanacademy.org/science/ap-biology/cellular-energetics/cellular-respiration-ap/v/atp-synthase" TargetMode="External"/><Relationship Id="rId39" Type="http://schemas.openxmlformats.org/officeDocument/2006/relationships/hyperlink" Target="https://slideplayer.com/slide/14082775/86/images/57/Figure+9.14+ATP+synthase%2C+a+molecular+mill..jpg" TargetMode="External"/><Relationship Id="rId21" Type="http://schemas.openxmlformats.org/officeDocument/2006/relationships/hyperlink" Target="https://d.pr/v/Bnv8qZ" TargetMode="External"/><Relationship Id="rId34" Type="http://schemas.openxmlformats.org/officeDocument/2006/relationships/hyperlink" Target="https://cdn-degmb.nitrocdn.com/ttfRdoaCkYdYriFDAQYzsXWjIyYFFwdP/assets/images/optimized/rev-d26f84f/3dmusclelab.com/wp-content/uploads/2019/02/muscle-contractions.jp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ib.bioninja.com.au/_Media/mitochondrion_med.jpeg" TargetMode="External"/><Relationship Id="rId29" Type="http://schemas.openxmlformats.org/officeDocument/2006/relationships/hyperlink" Target="https://serendipstudio.org/exchange/bioactivities/energyathlet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o.libretexts.org/Under_Construction/Purgatory/Core_(Britt's_page)/Endergonic_and_Exergonic_Reactions%23" TargetMode="External"/><Relationship Id="rId24" Type="http://schemas.openxmlformats.org/officeDocument/2006/relationships/hyperlink" Target="https://slideplayer.com/slide/14082775/86/images/57/Figure+9.14+ATP+synthase%2C+a+molecular+mill..jpg" TargetMode="External"/><Relationship Id="rId32" Type="http://schemas.openxmlformats.org/officeDocument/2006/relationships/hyperlink" Target="https://serendipstudio.org/exchange/bioactivities/cellrespiration" TargetMode="External"/><Relationship Id="rId37" Type="http://schemas.openxmlformats.org/officeDocument/2006/relationships/hyperlink" Target="https://upload.wikimedia.org/wikipedia/commons/5/51/Figure_07_01_04.jp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book.bionumbers.org/how-big-are-mitochondria/" TargetMode="External"/><Relationship Id="rId23" Type="http://schemas.openxmlformats.org/officeDocument/2006/relationships/image" Target="media/image4.jpeg"/><Relationship Id="rId28" Type="http://schemas.openxmlformats.org/officeDocument/2006/relationships/hyperlink" Target="https://serendipstudio.org/sci_edu/waldron/" TargetMode="External"/><Relationship Id="rId36" Type="http://schemas.openxmlformats.org/officeDocument/2006/relationships/hyperlink" Target="https://ib.bioninja.com.au/_Media/mitopic2_med.jpeg" TargetMode="External"/><Relationship Id="rId10" Type="http://schemas.openxmlformats.org/officeDocument/2006/relationships/hyperlink" Target="mailto:iwaldron@upenn.edu" TargetMode="External"/><Relationship Id="rId19" Type="http://schemas.openxmlformats.org/officeDocument/2006/relationships/image" Target="media/image2.jpeg"/><Relationship Id="rId31" Type="http://schemas.openxmlformats.org/officeDocument/2006/relationships/hyperlink" Target="https://serendipstudio.org/exchange/bioactivities/modelphoto" TargetMode="External"/><Relationship Id="rId4" Type="http://schemas.openxmlformats.org/officeDocument/2006/relationships/settings" Target="settings.xml"/><Relationship Id="rId9" Type="http://schemas.openxmlformats.org/officeDocument/2006/relationships/hyperlink" Target="https://serendipstudio.org/exchange/bioactivities/modelCR" TargetMode="External"/><Relationship Id="rId14" Type="http://schemas.openxmlformats.org/officeDocument/2006/relationships/hyperlink" Target="https://heartmdinstitute.com/health-and-wellness/what-are-mitochondria/" TargetMode="External"/><Relationship Id="rId22" Type="http://schemas.openxmlformats.org/officeDocument/2006/relationships/image" Target="media/image3.png"/><Relationship Id="rId27" Type="http://schemas.openxmlformats.org/officeDocument/2006/relationships/hyperlink" Target="http://www.mrc-mbu.cam.ac.uk/projects/2248/molecular-animations-atp-synthase" TargetMode="External"/><Relationship Id="rId30" Type="http://schemas.openxmlformats.org/officeDocument/2006/relationships/hyperlink" Target="https://serendipstudio.org/exchange/bioactivities/foodenergy" TargetMode="External"/><Relationship Id="rId35" Type="http://schemas.openxmlformats.org/officeDocument/2006/relationships/hyperlink" Target="https://sciencepolicyivh.files.wordpress.com/2015/03/3typescellrespiration.gif" TargetMode="External"/><Relationship Id="rId43" Type="http://schemas.openxmlformats.org/officeDocument/2006/relationships/theme" Target="theme/theme1.xml"/><Relationship Id="rId8" Type="http://schemas.openxmlformats.org/officeDocument/2006/relationships/hyperlink" Target="https://serendipstudio.org/exchange/bioactivities/energy" TargetMode="External"/><Relationship Id="rId3" Type="http://schemas.openxmlformats.org/officeDocument/2006/relationships/styles" Target="styles.xml"/><Relationship Id="rId12" Type="http://schemas.openxmlformats.org/officeDocument/2006/relationships/hyperlink" Target="https://serendipstudio.org/exchange/bioactivities/energy" TargetMode="External"/><Relationship Id="rId17" Type="http://schemas.microsoft.com/office/2007/relationships/hdphoto" Target="media/hdphoto1.wdp"/><Relationship Id="rId25" Type="http://schemas.openxmlformats.org/officeDocument/2006/relationships/hyperlink" Target="https://www.youtube.com/watch?v=3y1dO4nNaKY" TargetMode="External"/><Relationship Id="rId33" Type="http://schemas.openxmlformats.org/officeDocument/2006/relationships/hyperlink" Target="https://i.pinimg.com/736x/40/3a/93/403a9300f90176747ec1467be7b45205--human-anatomy-human-body.jpg" TargetMode="External"/><Relationship Id="rId38" Type="http://schemas.openxmlformats.org/officeDocument/2006/relationships/hyperlink" Target="https://biologydictionary.net/wp-content/uploads/2018/08/The-Electron-Transport-Chain.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xtgenscience.org/"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exchange/bioactivities/modelCR" TargetMode="External"/><Relationship Id="rId6" Type="http://schemas.openxmlformats.org/officeDocument/2006/relationships/hyperlink" Target="https://fnoschese.wordpress.com/2010/08/06/the-2-interactive-whiteboard/" TargetMode="External"/><Relationship Id="rId5" Type="http://schemas.openxmlformats.org/officeDocument/2006/relationships/hyperlink" Target="http://www.bambed.org" TargetMode="External"/><Relationship Id="rId4" Type="http://schemas.openxmlformats.org/officeDocument/2006/relationships/hyperlink" Target="http://www.nap.edu/catalog.php?record_id=13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BF0D-E48A-4CE8-A0EC-7F3B2CA7F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10</Pages>
  <Words>3185</Words>
  <Characters>18155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Model Cellular Respiration</vt:lpstr>
    </vt:vector>
  </TitlesOfParts>
  <Company>University of Pennsylvania</Company>
  <LinksUpToDate>false</LinksUpToDate>
  <CharactersWithSpaces>21298</CharactersWithSpaces>
  <SharedDoc>false</SharedDoc>
  <HLinks>
    <vt:vector size="48" baseType="variant">
      <vt:variant>
        <vt:i4>1638424</vt:i4>
      </vt:variant>
      <vt:variant>
        <vt:i4>15</vt:i4>
      </vt:variant>
      <vt:variant>
        <vt:i4>0</vt:i4>
      </vt:variant>
      <vt:variant>
        <vt:i4>5</vt:i4>
      </vt:variant>
      <vt:variant>
        <vt:lpwstr>http://serendipstudio.org/exchange/bioactivities/sportsdrinks</vt:lpwstr>
      </vt:variant>
      <vt:variant>
        <vt:lpwstr/>
      </vt:variant>
      <vt:variant>
        <vt:i4>8061054</vt:i4>
      </vt:variant>
      <vt:variant>
        <vt:i4>12</vt:i4>
      </vt:variant>
      <vt:variant>
        <vt:i4>0</vt:i4>
      </vt:variant>
      <vt:variant>
        <vt:i4>5</vt:i4>
      </vt:variant>
      <vt:variant>
        <vt:lpwstr>http://serendipstudio.org/exchange/bioactivities/sciproc</vt:lpwstr>
      </vt:variant>
      <vt:variant>
        <vt:lpwstr/>
      </vt:variant>
      <vt:variant>
        <vt:i4>6881400</vt:i4>
      </vt:variant>
      <vt:variant>
        <vt:i4>9</vt:i4>
      </vt:variant>
      <vt:variant>
        <vt:i4>0</vt:i4>
      </vt:variant>
      <vt:variant>
        <vt:i4>5</vt:i4>
      </vt:variant>
      <vt:variant>
        <vt:lpwstr>http://serendipstudio.org/exchange/bioactivities/foodenergy</vt:lpwstr>
      </vt:variant>
      <vt:variant>
        <vt:lpwstr/>
      </vt:variant>
      <vt:variant>
        <vt:i4>1179650</vt:i4>
      </vt:variant>
      <vt:variant>
        <vt:i4>6</vt:i4>
      </vt:variant>
      <vt:variant>
        <vt:i4>0</vt:i4>
      </vt:variant>
      <vt:variant>
        <vt:i4>5</vt:i4>
      </vt:variant>
      <vt:variant>
        <vt:lpwstr>http://serendipstudio.org/exchange/bioactivities/cellrespirbreath</vt:lpwstr>
      </vt:variant>
      <vt:variant>
        <vt:lpwstr/>
      </vt:variant>
      <vt:variant>
        <vt:i4>7471225</vt:i4>
      </vt:variant>
      <vt:variant>
        <vt:i4>3</vt:i4>
      </vt:variant>
      <vt:variant>
        <vt:i4>0</vt:i4>
      </vt:variant>
      <vt:variant>
        <vt:i4>5</vt:i4>
      </vt:variant>
      <vt:variant>
        <vt:lpwstr>http://serendipstudio.org/exchange/bioactivities/cellrespiration</vt:lpwstr>
      </vt:variant>
      <vt:variant>
        <vt:lpwstr/>
      </vt:variant>
      <vt:variant>
        <vt:i4>7471225</vt:i4>
      </vt:variant>
      <vt:variant>
        <vt:i4>0</vt:i4>
      </vt:variant>
      <vt:variant>
        <vt:i4>0</vt:i4>
      </vt:variant>
      <vt:variant>
        <vt:i4>5</vt:i4>
      </vt:variant>
      <vt:variant>
        <vt:lpwstr>http://serendipstudio.org/exchange/bioactivities/cellrespiration</vt:lpwstr>
      </vt:variant>
      <vt:variant>
        <vt:lpwstr/>
      </vt:variant>
      <vt:variant>
        <vt:i4>1114212</vt:i4>
      </vt:variant>
      <vt:variant>
        <vt:i4>3</vt:i4>
      </vt:variant>
      <vt:variant>
        <vt:i4>0</vt:i4>
      </vt:variant>
      <vt:variant>
        <vt:i4>5</vt:i4>
      </vt:variant>
      <vt:variant>
        <vt:lpwstr>http://serendipstudio.org/sci_edu/waldron/</vt:lpwstr>
      </vt:variant>
      <vt:variant>
        <vt:lpwstr/>
      </vt:variant>
      <vt:variant>
        <vt:i4>2621541</vt:i4>
      </vt:variant>
      <vt:variant>
        <vt:i4>0</vt:i4>
      </vt:variant>
      <vt:variant>
        <vt:i4>0</vt:i4>
      </vt:variant>
      <vt:variant>
        <vt:i4>5</vt:i4>
      </vt:variant>
      <vt:variant>
        <vt:lpwstr>http://serendipstudio.org/exchange/bioactivities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Cellular Respiration</dc:title>
  <dc:creator>Ingrid Waldron</dc:creator>
  <cp:lastModifiedBy>Ingrid Waldron</cp:lastModifiedBy>
  <cp:revision>20</cp:revision>
  <cp:lastPrinted>2023-10-27T13:39:00Z</cp:lastPrinted>
  <dcterms:created xsi:type="dcterms:W3CDTF">2023-09-30T11:20:00Z</dcterms:created>
  <dcterms:modified xsi:type="dcterms:W3CDTF">2023-10-27T13:39:00Z</dcterms:modified>
</cp:coreProperties>
</file>